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9F" w:rsidRPr="006F05BF" w:rsidRDefault="00BB6F9F" w:rsidP="007F361E">
      <w:pPr>
        <w:spacing w:line="240" w:lineRule="auto"/>
        <w:ind w:left="5664" w:firstLine="708"/>
        <w:rPr>
          <w:sz w:val="22"/>
          <w:szCs w:val="22"/>
        </w:rPr>
      </w:pPr>
      <w:r w:rsidRPr="006F05BF">
        <w:rPr>
          <w:sz w:val="22"/>
          <w:szCs w:val="22"/>
        </w:rPr>
        <w:t xml:space="preserve">Warszawa, dnia </w:t>
      </w:r>
      <w:r w:rsidR="007F361E">
        <w:rPr>
          <w:sz w:val="22"/>
          <w:szCs w:val="22"/>
        </w:rPr>
        <w:t>03</w:t>
      </w:r>
      <w:r w:rsidR="006C6670" w:rsidRPr="006F05BF">
        <w:rPr>
          <w:sz w:val="22"/>
          <w:szCs w:val="22"/>
        </w:rPr>
        <w:t xml:space="preserve"> listopada</w:t>
      </w:r>
      <w:r w:rsidRPr="006F05BF">
        <w:rPr>
          <w:sz w:val="22"/>
          <w:szCs w:val="22"/>
        </w:rPr>
        <w:t xml:space="preserve"> 2015r.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FB34D8" w:rsidRPr="00AF7E4D" w:rsidRDefault="00AF7E4D" w:rsidP="00AF7E4D">
      <w:pPr>
        <w:spacing w:line="240" w:lineRule="auto"/>
        <w:ind w:left="7080" w:firstLine="708"/>
        <w:rPr>
          <w:i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WYKONAWCY</w:t>
      </w:r>
    </w:p>
    <w:p w:rsidR="006C6670" w:rsidRDefault="006C6670" w:rsidP="00BB6F9F">
      <w:pPr>
        <w:spacing w:line="240" w:lineRule="auto"/>
        <w:jc w:val="both"/>
        <w:rPr>
          <w:i/>
          <w:sz w:val="22"/>
          <w:szCs w:val="22"/>
        </w:rPr>
      </w:pPr>
    </w:p>
    <w:p w:rsidR="00BB6F9F" w:rsidRPr="007F361E" w:rsidRDefault="00BB6F9F" w:rsidP="00BB6F9F">
      <w:pPr>
        <w:spacing w:line="240" w:lineRule="auto"/>
        <w:jc w:val="both"/>
        <w:rPr>
          <w:i/>
          <w:sz w:val="22"/>
          <w:szCs w:val="22"/>
        </w:rPr>
      </w:pPr>
      <w:r w:rsidRPr="007F361E">
        <w:rPr>
          <w:i/>
          <w:sz w:val="22"/>
          <w:szCs w:val="22"/>
        </w:rPr>
        <w:t>Dot. przetargu nieograniczonego o wartości szacunkowej powyżej 134 000 € na</w:t>
      </w:r>
      <w:r w:rsidRPr="007F361E">
        <w:rPr>
          <w:b/>
          <w:sz w:val="22"/>
          <w:szCs w:val="22"/>
        </w:rPr>
        <w:t xml:space="preserve"> </w:t>
      </w:r>
      <w:r w:rsidRPr="007F361E">
        <w:rPr>
          <w:i/>
          <w:sz w:val="22"/>
          <w:szCs w:val="22"/>
        </w:rPr>
        <w:t xml:space="preserve">dostawę (sprzedaż) energii elektrycznej bez świadczenia usługi dystrybucji dla Mazowieckiej Instytucji Gospodarki Budżetowej „MAZOVIA” w podziale na dwie części. </w:t>
      </w:r>
      <w:r w:rsidRPr="007F361E">
        <w:rPr>
          <w:b/>
          <w:i/>
          <w:sz w:val="22"/>
          <w:szCs w:val="22"/>
        </w:rPr>
        <w:t>Nr sprawy 3/10/2015/D</w:t>
      </w:r>
    </w:p>
    <w:p w:rsidR="00BB6F9F" w:rsidRDefault="00BB6F9F" w:rsidP="00BB6F9F">
      <w:pPr>
        <w:spacing w:line="240" w:lineRule="auto"/>
        <w:jc w:val="both"/>
        <w:rPr>
          <w:i/>
          <w:sz w:val="22"/>
          <w:szCs w:val="22"/>
        </w:rPr>
      </w:pPr>
    </w:p>
    <w:p w:rsidR="00BB6F9F" w:rsidRDefault="00BB6F9F" w:rsidP="007F361E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WYJAŚNIENIA</w:t>
      </w:r>
    </w:p>
    <w:p w:rsidR="00BB6F9F" w:rsidRDefault="00BB6F9F" w:rsidP="00BB6F9F">
      <w:pPr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 treści specyfikacji istotnych warunków zamówienia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Mazowiecka Instytucja Gospodarki Budżetowej MAZOVIA ul. Kocjana 3, 01-473 Warszawa, tel. (22) 328 60 01; fax. (22) 328 60 50 </w:t>
      </w:r>
      <w:hyperlink r:id="rId5" w:history="1">
        <w:r w:rsidRPr="007F361E">
          <w:rPr>
            <w:rStyle w:val="Hipercze"/>
            <w:color w:val="auto"/>
            <w:sz w:val="22"/>
            <w:szCs w:val="22"/>
            <w:u w:val="none"/>
          </w:rPr>
          <w:t>www.igbmazovia.pl</w:t>
        </w:r>
      </w:hyperlink>
      <w:r w:rsidRPr="007F361E">
        <w:rPr>
          <w:sz w:val="22"/>
          <w:szCs w:val="22"/>
        </w:rPr>
        <w:t xml:space="preserve"> informuje</w:t>
      </w:r>
      <w:r>
        <w:rPr>
          <w:sz w:val="22"/>
          <w:szCs w:val="22"/>
        </w:rPr>
        <w:t xml:space="preserve">, że jeden z wykonawców zwrócił się o wyjaśnienie treści specyfikacji istotnych warunków zamówienia. 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- na podstawie art. 38 ust. 1 - 2 oraz 4 ustawy z dnia 29 stycznia 2004 r. – Prawo zamówień publicznych (tekst jednolity Dz. U. z 9 sierpnia 2013 r., poz. 907 z późn. zm.), zwana dalej „Pzp” - wyjaśnia: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Pr="00504AB7" w:rsidRDefault="00BB6F9F" w:rsidP="007F361E">
      <w:pPr>
        <w:spacing w:line="240" w:lineRule="auto"/>
        <w:jc w:val="both"/>
        <w:rPr>
          <w:sz w:val="22"/>
          <w:szCs w:val="22"/>
          <w:lang w:eastAsia="pl-PL" w:bidi="pl-PL"/>
        </w:rPr>
      </w:pPr>
      <w:r w:rsidRPr="00504AB7">
        <w:rPr>
          <w:b/>
          <w:i/>
          <w:sz w:val="22"/>
          <w:szCs w:val="22"/>
          <w:u w:val="single"/>
        </w:rPr>
        <w:t>Pytanie Nr 1</w:t>
      </w:r>
      <w:r w:rsidR="007F361E">
        <w:rPr>
          <w:b/>
          <w:i/>
          <w:sz w:val="22"/>
          <w:szCs w:val="22"/>
          <w:u w:val="single"/>
        </w:rPr>
        <w:t xml:space="preserve"> </w:t>
      </w:r>
      <w:r w:rsidRPr="00504AB7">
        <w:rPr>
          <w:sz w:val="22"/>
          <w:szCs w:val="22"/>
          <w:lang w:eastAsia="pl-PL" w:bidi="pl-PL"/>
        </w:rPr>
        <w:t>Czy Zamawiający dysponuje tytułem prawnym (akt notarialny, umowa najmu, umowa</w:t>
      </w:r>
      <w:r w:rsidRPr="00504AB7">
        <w:rPr>
          <w:sz w:val="22"/>
          <w:szCs w:val="22"/>
          <w:lang w:eastAsia="pl-PL" w:bidi="pl-PL"/>
        </w:rPr>
        <w:br/>
        <w:t>dzierżawy, itp.), który upoważnia go do swobodnego dysponowania obiektami</w:t>
      </w:r>
      <w:r w:rsidR="007F361E">
        <w:rPr>
          <w:sz w:val="22"/>
          <w:szCs w:val="22"/>
          <w:lang w:eastAsia="pl-PL" w:bidi="pl-PL"/>
        </w:rPr>
        <w:t xml:space="preserve"> </w:t>
      </w:r>
      <w:r w:rsidRPr="00504AB7">
        <w:rPr>
          <w:sz w:val="22"/>
          <w:szCs w:val="22"/>
          <w:lang w:eastAsia="pl-PL" w:bidi="pl-PL"/>
        </w:rPr>
        <w:t>opisanymi w przedmiocie zamówienia. Brak takiego tytułu może skutecznie</w:t>
      </w:r>
      <w:r w:rsidR="007F361E">
        <w:rPr>
          <w:sz w:val="22"/>
          <w:szCs w:val="22"/>
          <w:lang w:eastAsia="pl-PL" w:bidi="pl-PL"/>
        </w:rPr>
        <w:t xml:space="preserve"> </w:t>
      </w:r>
      <w:r w:rsidRPr="00504AB7">
        <w:rPr>
          <w:sz w:val="22"/>
          <w:szCs w:val="22"/>
          <w:lang w:eastAsia="pl-PL" w:bidi="pl-PL"/>
        </w:rPr>
        <w:t>uniemożliwić dalsze czynności związane ze zgłoszeniem umowy sprzedaży energii</w:t>
      </w:r>
      <w:r w:rsidR="007F361E">
        <w:rPr>
          <w:sz w:val="22"/>
          <w:szCs w:val="22"/>
          <w:lang w:eastAsia="pl-PL" w:bidi="pl-PL"/>
        </w:rPr>
        <w:t xml:space="preserve"> </w:t>
      </w:r>
      <w:r w:rsidRPr="00504AB7">
        <w:rPr>
          <w:sz w:val="22"/>
          <w:szCs w:val="22"/>
          <w:lang w:eastAsia="pl-PL" w:bidi="pl-PL"/>
        </w:rPr>
        <w:t>elektrycznej do lokalnego Operatora Systemu dystrybucyjnego zgodnie z jego</w:t>
      </w:r>
      <w:r w:rsidRPr="00504AB7">
        <w:rPr>
          <w:sz w:val="22"/>
          <w:szCs w:val="22"/>
          <w:lang w:eastAsia="pl-PL" w:bidi="pl-PL"/>
        </w:rPr>
        <w:br/>
        <w:t>procedurami. W związku z czy prosimy o przekazanie informacji o sposobie i formie</w:t>
      </w:r>
      <w:r w:rsidR="007F361E">
        <w:rPr>
          <w:sz w:val="22"/>
          <w:szCs w:val="22"/>
          <w:lang w:eastAsia="pl-PL" w:bidi="pl-PL"/>
        </w:rPr>
        <w:t xml:space="preserve"> </w:t>
      </w:r>
      <w:r w:rsidRPr="00504AB7">
        <w:rPr>
          <w:sz w:val="22"/>
          <w:szCs w:val="22"/>
          <w:lang w:eastAsia="pl-PL" w:bidi="pl-PL"/>
        </w:rPr>
        <w:t>dysponowania obiektami.</w:t>
      </w:r>
    </w:p>
    <w:p w:rsidR="00504AB7" w:rsidRPr="00504AB7" w:rsidRDefault="007F361E" w:rsidP="007F361E">
      <w:pPr>
        <w:spacing w:line="240" w:lineRule="auto"/>
        <w:jc w:val="both"/>
        <w:rPr>
          <w:szCs w:val="22"/>
        </w:rPr>
      </w:pPr>
      <w:r>
        <w:rPr>
          <w:b/>
          <w:i/>
          <w:sz w:val="22"/>
          <w:szCs w:val="22"/>
          <w:u w:val="single"/>
        </w:rPr>
        <w:t xml:space="preserve">Odpowiedź na pytanie Nr </w:t>
      </w:r>
      <w:r w:rsidRPr="007F361E">
        <w:rPr>
          <w:b/>
          <w:i/>
          <w:sz w:val="22"/>
          <w:szCs w:val="22"/>
          <w:u w:val="single"/>
        </w:rPr>
        <w:t>1</w:t>
      </w:r>
      <w:r>
        <w:rPr>
          <w:b/>
          <w:i/>
          <w:sz w:val="22"/>
          <w:szCs w:val="22"/>
          <w:u w:val="single"/>
        </w:rPr>
        <w:t xml:space="preserve"> </w:t>
      </w:r>
      <w:r w:rsidR="00504AB7" w:rsidRPr="007F361E">
        <w:rPr>
          <w:sz w:val="22"/>
          <w:szCs w:val="22"/>
        </w:rPr>
        <w:t>Zamawiający dysonuje tytułem prawnym umożliwiającym zawarcie i wykonanie umowy. Przedmiotowa nieruchomość wyszczególniona została w załączniku do Statutu Mazowieckiej Instytucji Gospodarki Budżetowej MAZOVIA stanowiącego załącznik do zarządzenia Ministra Sprawiedliwości z dnia 29 listopada 2010 r. w sprawie utworzenia Mazowieckiej Instytucji Gospodarki Budżetowej MAZOVIA (Dz.Urz.MS. Nr 13, poz. 159 ze zm.) i zgodnie z § 9 pkt 1) tego statutu po wydaniu przez właściwy organ decyzji o wygaśnięciu trwałego zarządu przysługującego jednostkom organizacyjnym Służby Więziennej lub Ministerstwu Sprawiedliwości stanowić będą własność lub przedmiot użytkowania wieczystego Instytucji.</w:t>
      </w:r>
    </w:p>
    <w:p w:rsidR="00BB6F9F" w:rsidRDefault="00BB6F9F" w:rsidP="00BB6F9F">
      <w:pPr>
        <w:spacing w:line="240" w:lineRule="auto"/>
        <w:jc w:val="both"/>
        <w:rPr>
          <w:b/>
          <w:sz w:val="22"/>
          <w:szCs w:val="22"/>
        </w:rPr>
      </w:pPr>
    </w:p>
    <w:p w:rsidR="00BB6F9F" w:rsidRPr="00911C60" w:rsidRDefault="007F361E" w:rsidP="007F361E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Pytanie Nr 2 </w:t>
      </w:r>
      <w:r w:rsidR="00BB6F9F" w:rsidRPr="00911C60">
        <w:rPr>
          <w:sz w:val="22"/>
          <w:szCs w:val="22"/>
          <w:lang w:eastAsia="pl-PL" w:bidi="pl-PL"/>
        </w:rPr>
        <w:t>Czy istnieje możliwość podpisania umów drogą korespondencyjną?</w:t>
      </w:r>
    </w:p>
    <w:p w:rsidR="00BB6F9F" w:rsidRPr="0056259F" w:rsidRDefault="00BB6F9F" w:rsidP="00BB6F9F">
      <w:pPr>
        <w:spacing w:line="240" w:lineRule="auto"/>
        <w:jc w:val="both"/>
        <w:rPr>
          <w:sz w:val="22"/>
          <w:szCs w:val="22"/>
        </w:rPr>
      </w:pPr>
      <w:r w:rsidRPr="00911C60">
        <w:rPr>
          <w:b/>
          <w:i/>
          <w:sz w:val="22"/>
          <w:szCs w:val="22"/>
          <w:u w:val="single"/>
        </w:rPr>
        <w:t>O</w:t>
      </w:r>
      <w:r w:rsidR="007F361E">
        <w:rPr>
          <w:b/>
          <w:i/>
          <w:sz w:val="22"/>
          <w:szCs w:val="22"/>
          <w:u w:val="single"/>
        </w:rPr>
        <w:t xml:space="preserve">dpowiedź na pytanie Nr 2 </w:t>
      </w:r>
      <w:r w:rsidR="00B9504B" w:rsidRPr="0056259F">
        <w:rPr>
          <w:sz w:val="22"/>
          <w:szCs w:val="22"/>
        </w:rPr>
        <w:t>Istnieje możliwość podpisania umów drogą korespondencyjną.</w:t>
      </w:r>
    </w:p>
    <w:p w:rsidR="00BB6F9F" w:rsidRPr="00B9504B" w:rsidRDefault="00BB6F9F" w:rsidP="00BB6F9F">
      <w:pPr>
        <w:spacing w:line="240" w:lineRule="auto"/>
        <w:jc w:val="both"/>
        <w:rPr>
          <w:b/>
          <w:color w:val="00B050"/>
          <w:sz w:val="22"/>
          <w:szCs w:val="22"/>
          <w:u w:val="single"/>
        </w:rPr>
      </w:pPr>
    </w:p>
    <w:p w:rsidR="00BB6F9F" w:rsidRDefault="007F361E" w:rsidP="007F361E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Pytanie Nr 3 </w:t>
      </w:r>
      <w:r w:rsidR="00BB6F9F">
        <w:rPr>
          <w:sz w:val="22"/>
          <w:szCs w:val="22"/>
          <w:lang w:eastAsia="pl-PL" w:bidi="pl-PL"/>
        </w:rPr>
        <w:t>Zwracamy się z zapytaniem czy Zamawiający przekaże niezbędne dane do</w:t>
      </w:r>
      <w:r>
        <w:rPr>
          <w:sz w:val="22"/>
          <w:szCs w:val="22"/>
          <w:lang w:eastAsia="pl-PL" w:bidi="pl-PL"/>
        </w:rPr>
        <w:t xml:space="preserve"> </w:t>
      </w:r>
      <w:r w:rsidR="00BB6F9F">
        <w:rPr>
          <w:sz w:val="22"/>
          <w:szCs w:val="22"/>
          <w:lang w:eastAsia="pl-PL" w:bidi="pl-PL"/>
        </w:rPr>
        <w:t>przeprowadzenia procedury zmiany sprzedawcy w wersji elektronicznej Excel</w:t>
      </w:r>
      <w:r>
        <w:rPr>
          <w:sz w:val="22"/>
          <w:szCs w:val="22"/>
          <w:lang w:eastAsia="pl-PL" w:bidi="pl-PL"/>
        </w:rPr>
        <w:t xml:space="preserve"> </w:t>
      </w:r>
      <w:r w:rsidR="00BB6F9F">
        <w:rPr>
          <w:sz w:val="22"/>
          <w:szCs w:val="22"/>
          <w:lang w:eastAsia="pl-PL" w:bidi="pl-PL"/>
        </w:rPr>
        <w:t>niezwłocznie po wyborze Wykonawcy? Wyłoniony Wykonawca będzie potrzebował</w:t>
      </w:r>
      <w:r>
        <w:rPr>
          <w:sz w:val="22"/>
          <w:szCs w:val="22"/>
          <w:lang w:eastAsia="pl-PL" w:bidi="pl-PL"/>
        </w:rPr>
        <w:t xml:space="preserve"> </w:t>
      </w:r>
      <w:r w:rsidR="00BB6F9F">
        <w:rPr>
          <w:sz w:val="22"/>
          <w:szCs w:val="22"/>
          <w:lang w:eastAsia="pl-PL" w:bidi="pl-PL"/>
        </w:rPr>
        <w:t>następujących danych do przeprowadzenia zmiany sprzedawcy dla każdego punktu</w:t>
      </w:r>
      <w:r>
        <w:rPr>
          <w:sz w:val="22"/>
          <w:szCs w:val="22"/>
          <w:lang w:eastAsia="pl-PL" w:bidi="pl-PL"/>
        </w:rPr>
        <w:t xml:space="preserve"> </w:t>
      </w:r>
      <w:r w:rsidR="00BB6F9F">
        <w:rPr>
          <w:sz w:val="22"/>
          <w:szCs w:val="22"/>
          <w:lang w:eastAsia="pl-PL" w:bidi="pl-PL"/>
        </w:rPr>
        <w:t>poboru: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nazwa i adres firmy: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opis punktu poboru;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adres punktu poboru (miejscowość, ulica, numer lokalu, kod, gmina);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grupa taryfowa (obecna i nowa),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moc umowna;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planowane roczne zużycie energii;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numer licznika;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lastRenderedPageBreak/>
        <w:t>Operator Systemu Dystrybucyjnego: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nazwa dotychczasowego Sprzedawcy;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informacje dotyczące wypowiedzenia umowy;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data zawarcia oraz okres wypowiedzenia dotychczasowej urnowy;</w:t>
      </w:r>
    </w:p>
    <w:p w:rsidR="00BB6F9F" w:rsidRDefault="00BB6F9F" w:rsidP="007F361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 w:bidi="pl-PL"/>
        </w:rPr>
        <w:t>numer ewidencyjny PPE;</w:t>
      </w:r>
    </w:p>
    <w:p w:rsidR="00BB6F9F" w:rsidRPr="0018403F" w:rsidRDefault="007F361E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Odpowiedź na pytanie Nr 3 </w:t>
      </w:r>
      <w:r w:rsidR="00BB6F9F" w:rsidRPr="0018403F">
        <w:rPr>
          <w:sz w:val="22"/>
          <w:szCs w:val="22"/>
        </w:rPr>
        <w:t xml:space="preserve">Zamawiający przekaże </w:t>
      </w:r>
      <w:r w:rsidR="00BB6F9F" w:rsidRPr="0018403F">
        <w:rPr>
          <w:sz w:val="22"/>
          <w:szCs w:val="22"/>
          <w:lang w:eastAsia="pl-PL" w:bidi="pl-PL"/>
        </w:rPr>
        <w:t xml:space="preserve">niezwłocznie po wyborze Wykonawcy, niezbędne dane w </w:t>
      </w:r>
      <w:r w:rsidR="0018403F" w:rsidRPr="0018403F">
        <w:rPr>
          <w:sz w:val="22"/>
          <w:szCs w:val="22"/>
          <w:lang w:eastAsia="pl-PL" w:bidi="pl-PL"/>
        </w:rPr>
        <w:t xml:space="preserve">pliku o formacie </w:t>
      </w:r>
      <w:r w:rsidR="00BB6F9F" w:rsidRPr="0018403F">
        <w:rPr>
          <w:sz w:val="22"/>
          <w:szCs w:val="22"/>
          <w:lang w:eastAsia="pl-PL" w:bidi="pl-PL"/>
        </w:rPr>
        <w:t xml:space="preserve">Microsoft Word, Microsoft Excel.  </w:t>
      </w:r>
    </w:p>
    <w:p w:rsidR="00BB6F9F" w:rsidRDefault="00BB6F9F" w:rsidP="00BB6F9F">
      <w:pPr>
        <w:spacing w:line="240" w:lineRule="auto"/>
        <w:jc w:val="both"/>
        <w:rPr>
          <w:b/>
          <w:sz w:val="22"/>
          <w:szCs w:val="22"/>
        </w:rPr>
      </w:pPr>
    </w:p>
    <w:p w:rsidR="00BB6F9F" w:rsidRDefault="007F361E" w:rsidP="007F361E">
      <w:pPr>
        <w:spacing w:line="240" w:lineRule="auto"/>
        <w:jc w:val="both"/>
        <w:rPr>
          <w:sz w:val="22"/>
          <w:szCs w:val="22"/>
          <w:lang w:eastAsia="pl-PL" w:bidi="pl-PL"/>
        </w:rPr>
      </w:pPr>
      <w:r>
        <w:rPr>
          <w:b/>
          <w:i/>
          <w:sz w:val="22"/>
          <w:szCs w:val="22"/>
          <w:u w:val="single"/>
        </w:rPr>
        <w:t xml:space="preserve">Pytanie Nr 4 </w:t>
      </w:r>
      <w:r w:rsidR="00BB6F9F">
        <w:rPr>
          <w:sz w:val="22"/>
          <w:szCs w:val="22"/>
          <w:lang w:eastAsia="pl-PL" w:bidi="pl-PL"/>
        </w:rPr>
        <w:t xml:space="preserve">Czy </w:t>
      </w:r>
      <w:r w:rsidR="00BB6F9F" w:rsidRPr="008B5EA0">
        <w:rPr>
          <w:sz w:val="22"/>
          <w:szCs w:val="22"/>
          <w:lang w:eastAsia="pl-PL" w:bidi="pl-PL"/>
        </w:rPr>
        <w:t xml:space="preserve">Zamawiający </w:t>
      </w:r>
      <w:r w:rsidR="008B5EA0">
        <w:rPr>
          <w:sz w:val="22"/>
          <w:szCs w:val="22"/>
          <w:lang w:eastAsia="pl-PL" w:bidi="pl-PL"/>
        </w:rPr>
        <w:t>przekaże</w:t>
      </w:r>
      <w:r w:rsidR="00BB6F9F" w:rsidRPr="008B5EA0">
        <w:rPr>
          <w:sz w:val="22"/>
          <w:szCs w:val="22"/>
          <w:lang w:eastAsia="pl-PL" w:bidi="pl-PL"/>
        </w:rPr>
        <w:t xml:space="preserve"> niezbędne</w:t>
      </w:r>
      <w:r w:rsidR="00BB6F9F">
        <w:rPr>
          <w:sz w:val="22"/>
          <w:szCs w:val="22"/>
          <w:lang w:eastAsia="pl-PL" w:bidi="pl-PL"/>
        </w:rPr>
        <w:t xml:space="preserve"> dokumenty (NIP, Regon, KRS) do przeprowadzenia procedury zmiany sprzedawcy?</w:t>
      </w:r>
    </w:p>
    <w:p w:rsidR="00BB6F9F" w:rsidRDefault="007F361E" w:rsidP="00BB6F9F">
      <w:pPr>
        <w:spacing w:line="240" w:lineRule="auto"/>
        <w:jc w:val="both"/>
        <w:rPr>
          <w:sz w:val="22"/>
          <w:szCs w:val="22"/>
          <w:lang w:eastAsia="pl-PL" w:bidi="pl-PL"/>
        </w:rPr>
      </w:pPr>
      <w:r>
        <w:rPr>
          <w:b/>
          <w:i/>
          <w:sz w:val="22"/>
          <w:szCs w:val="22"/>
          <w:u w:val="single"/>
        </w:rPr>
        <w:t xml:space="preserve">Odpowiedź na pytanie Nr 4 </w:t>
      </w:r>
      <w:r w:rsidR="00BB6F9F">
        <w:rPr>
          <w:sz w:val="22"/>
          <w:szCs w:val="22"/>
        </w:rPr>
        <w:t xml:space="preserve">Zamawiający przekaże </w:t>
      </w:r>
      <w:r w:rsidR="00BB6F9F">
        <w:rPr>
          <w:sz w:val="22"/>
          <w:szCs w:val="22"/>
          <w:lang w:eastAsia="pl-PL" w:bidi="pl-PL"/>
        </w:rPr>
        <w:t>po wyborze Wykonawcy, niezbędne dokumenty dla przeprowadzenia procedury zmiany sprzedawcy energii elektrycznej.</w:t>
      </w:r>
    </w:p>
    <w:p w:rsidR="00BB6F9F" w:rsidRDefault="00BB6F9F" w:rsidP="00BB6F9F">
      <w:pPr>
        <w:spacing w:line="240" w:lineRule="auto"/>
        <w:jc w:val="both"/>
        <w:rPr>
          <w:color w:val="00B050"/>
          <w:sz w:val="22"/>
          <w:szCs w:val="22"/>
        </w:rPr>
      </w:pPr>
    </w:p>
    <w:p w:rsidR="00BB6F9F" w:rsidRDefault="00BB6F9F" w:rsidP="006C6670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Pytanie Nr 5</w:t>
      </w:r>
      <w:r w:rsidR="007F361E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Czy układy pomiarowo-rozliczeniowe należące do Zamawiającego są lub będą dostosowane do zasady TPA przed terminem realizacji zamówienia? Jeśli nie są dostosowane, prosimy o podanie terminu, kiedy to nastąpi.</w:t>
      </w:r>
    </w:p>
    <w:p w:rsidR="00BB6F9F" w:rsidRPr="00911C60" w:rsidRDefault="00BB6F9F" w:rsidP="007F361E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Odpowiedź na pytanie N</w:t>
      </w:r>
      <w:r w:rsidR="007F361E">
        <w:rPr>
          <w:b/>
          <w:i/>
          <w:sz w:val="22"/>
          <w:szCs w:val="22"/>
          <w:u w:val="single"/>
        </w:rPr>
        <w:t xml:space="preserve">r 5 </w:t>
      </w:r>
      <w:r>
        <w:rPr>
          <w:sz w:val="22"/>
          <w:szCs w:val="22"/>
        </w:rPr>
        <w:t xml:space="preserve">Zamawiający informuje, że dla przyłącza taryfy B; przyłącze dla podmiotu: Mazowiecka Instytucja Gospodarki Budżetowej „MAZOVIA” Odział w Sieradzu przy ul. Kwiatowej 13 </w:t>
      </w:r>
      <w:r>
        <w:rPr>
          <w:sz w:val="22"/>
          <w:szCs w:val="22"/>
        </w:rPr>
        <w:br/>
        <w:t>w Sieradzu, układ  jest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przystosowany do zasady TPA.</w:t>
      </w:r>
      <w:r w:rsidR="007F361E">
        <w:rPr>
          <w:sz w:val="22"/>
          <w:szCs w:val="22"/>
        </w:rPr>
        <w:t xml:space="preserve"> </w:t>
      </w:r>
      <w:r w:rsidRPr="00911C60">
        <w:rPr>
          <w:b/>
          <w:sz w:val="22"/>
          <w:szCs w:val="22"/>
        </w:rPr>
        <w:t xml:space="preserve">Zamawiający na powyższe pytanie udzielił </w:t>
      </w:r>
      <w:r w:rsidR="006C6670" w:rsidRPr="00911C60">
        <w:rPr>
          <w:b/>
          <w:sz w:val="22"/>
          <w:szCs w:val="22"/>
        </w:rPr>
        <w:t xml:space="preserve">już </w:t>
      </w:r>
      <w:r w:rsidRPr="00911C60">
        <w:rPr>
          <w:b/>
          <w:sz w:val="22"/>
          <w:szCs w:val="22"/>
        </w:rPr>
        <w:t>odpowiedzi</w:t>
      </w:r>
      <w:r w:rsidR="001C197E" w:rsidRPr="00911C60">
        <w:rPr>
          <w:b/>
          <w:sz w:val="22"/>
          <w:szCs w:val="22"/>
        </w:rPr>
        <w:t xml:space="preserve"> </w:t>
      </w:r>
      <w:r w:rsidR="00BF5D5D" w:rsidRPr="00911C60">
        <w:rPr>
          <w:b/>
          <w:sz w:val="22"/>
          <w:szCs w:val="22"/>
        </w:rPr>
        <w:t xml:space="preserve">pismem </w:t>
      </w:r>
      <w:r w:rsidR="00911C60">
        <w:rPr>
          <w:b/>
          <w:sz w:val="22"/>
          <w:szCs w:val="22"/>
        </w:rPr>
        <w:t>z dnia 26.10.2015r.</w:t>
      </w:r>
      <w:r w:rsidR="006C6670" w:rsidRPr="00911C60">
        <w:rPr>
          <w:b/>
          <w:sz w:val="22"/>
          <w:szCs w:val="22"/>
        </w:rPr>
        <w:t>, któr</w:t>
      </w:r>
      <w:r w:rsidR="00BF5D5D" w:rsidRPr="00911C60">
        <w:rPr>
          <w:b/>
          <w:sz w:val="22"/>
          <w:szCs w:val="22"/>
        </w:rPr>
        <w:t>e zamieszczono</w:t>
      </w:r>
      <w:r w:rsidR="006C6670" w:rsidRPr="00911C60">
        <w:rPr>
          <w:b/>
          <w:sz w:val="22"/>
          <w:szCs w:val="22"/>
        </w:rPr>
        <w:t xml:space="preserve"> </w:t>
      </w:r>
      <w:r w:rsidRPr="00911C60">
        <w:rPr>
          <w:b/>
          <w:sz w:val="22"/>
          <w:szCs w:val="22"/>
        </w:rPr>
        <w:t xml:space="preserve">na stronie </w:t>
      </w:r>
      <w:r w:rsidR="006C6670" w:rsidRPr="00911C60">
        <w:rPr>
          <w:b/>
          <w:sz w:val="22"/>
          <w:szCs w:val="22"/>
        </w:rPr>
        <w:t xml:space="preserve">internetowej </w:t>
      </w:r>
      <w:hyperlink r:id="rId6" w:history="1">
        <w:r w:rsidR="001C197E" w:rsidRPr="00911C60">
          <w:rPr>
            <w:rStyle w:val="Hipercze"/>
            <w:b/>
            <w:color w:val="auto"/>
            <w:sz w:val="22"/>
            <w:szCs w:val="22"/>
          </w:rPr>
          <w:t>www.igbmazovia.pl</w:t>
        </w:r>
      </w:hyperlink>
      <w:r w:rsidR="001C197E" w:rsidRPr="00911C60">
        <w:rPr>
          <w:sz w:val="22"/>
          <w:szCs w:val="22"/>
        </w:rPr>
        <w:t>.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Default="00BB6F9F" w:rsidP="001C197E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Pytanie Nr 6</w:t>
      </w:r>
      <w:r w:rsidR="007F361E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Zwracamy się z pytaniem, jakie jest prognozowane zużycie energii elektrycznej w części II</w:t>
      </w:r>
      <w:r w:rsidR="001C197E">
        <w:rPr>
          <w:sz w:val="22"/>
          <w:szCs w:val="22"/>
        </w:rPr>
        <w:t> </w:t>
      </w:r>
      <w:r>
        <w:rPr>
          <w:sz w:val="22"/>
          <w:szCs w:val="22"/>
        </w:rPr>
        <w:t>postępowania, gdyż dane zawarte w pkt 2 i w tabeli nie są spójne?</w:t>
      </w:r>
    </w:p>
    <w:p w:rsidR="00BB6F9F" w:rsidRPr="00911C60" w:rsidRDefault="007F361E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Odpowiedź na pytanie Nr 6 </w:t>
      </w:r>
      <w:r w:rsidR="00BB6F9F">
        <w:rPr>
          <w:sz w:val="22"/>
          <w:szCs w:val="22"/>
        </w:rPr>
        <w:t xml:space="preserve">Zamawiający informuję, że szacunkowe, roczne zużycia energii elektrycznej: dla przyłącza nr I dla Mazowieckiej Instytucji Gospodarki Budżetowej „MAZOVIA” oddział w Sieradzu przy ul. </w:t>
      </w:r>
      <w:r w:rsidR="00BB6F9F" w:rsidRPr="00911C60">
        <w:rPr>
          <w:sz w:val="22"/>
          <w:szCs w:val="22"/>
        </w:rPr>
        <w:t>Kwiatowej 13</w:t>
      </w:r>
      <w:r w:rsidR="001C197E" w:rsidRPr="00911C60">
        <w:rPr>
          <w:sz w:val="22"/>
          <w:szCs w:val="22"/>
        </w:rPr>
        <w:t xml:space="preserve"> </w:t>
      </w:r>
      <w:r w:rsidR="00BB6F9F" w:rsidRPr="00911C60">
        <w:rPr>
          <w:sz w:val="22"/>
          <w:szCs w:val="22"/>
        </w:rPr>
        <w:t xml:space="preserve">w Sieradzu jest na poziomie ok 40 MWh/rok. Podana wartość 6,6 MWh w opisie przedmiotu zamówienia SIWZ dla części nr II należy potraktować, jako omyłkę. </w:t>
      </w:r>
    </w:p>
    <w:p w:rsidR="008B5EA0" w:rsidRPr="00911C60" w:rsidRDefault="008B5EA0" w:rsidP="008B5EA0">
      <w:pPr>
        <w:spacing w:line="240" w:lineRule="auto"/>
        <w:jc w:val="both"/>
        <w:rPr>
          <w:b/>
          <w:sz w:val="22"/>
          <w:szCs w:val="22"/>
        </w:rPr>
      </w:pPr>
      <w:r w:rsidRPr="00911C60">
        <w:rPr>
          <w:b/>
          <w:sz w:val="22"/>
          <w:szCs w:val="22"/>
        </w:rPr>
        <w:t>Zamawiający na powyższe pytanie udzielił już odpowi</w:t>
      </w:r>
      <w:r w:rsidR="00911C60" w:rsidRPr="00911C60">
        <w:rPr>
          <w:b/>
          <w:sz w:val="22"/>
          <w:szCs w:val="22"/>
        </w:rPr>
        <w:t>edzi pismem z dnia 26.10.2015r.</w:t>
      </w:r>
      <w:r w:rsidRPr="00911C60">
        <w:rPr>
          <w:b/>
          <w:sz w:val="22"/>
          <w:szCs w:val="22"/>
        </w:rPr>
        <w:t xml:space="preserve">, które zamieszczono na stronie internetowej </w:t>
      </w:r>
      <w:hyperlink r:id="rId7" w:history="1">
        <w:r w:rsidRPr="00911C60">
          <w:rPr>
            <w:rStyle w:val="Hipercze"/>
            <w:b/>
            <w:color w:val="auto"/>
            <w:sz w:val="22"/>
            <w:szCs w:val="22"/>
          </w:rPr>
          <w:t>www.igbmazovia.pl</w:t>
        </w:r>
      </w:hyperlink>
      <w:r w:rsidRPr="00911C60">
        <w:rPr>
          <w:sz w:val="22"/>
          <w:szCs w:val="22"/>
        </w:rPr>
        <w:t>.</w:t>
      </w:r>
    </w:p>
    <w:p w:rsidR="00BB6F9F" w:rsidRPr="00911C60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Pytanie Nr 7</w:t>
      </w:r>
      <w:r w:rsidR="007F361E">
        <w:rPr>
          <w:b/>
          <w:i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Informujemy, iż wartości wadium, które należy wnieść przystępując do przetargu są</w:t>
      </w:r>
      <w:r>
        <w:rPr>
          <w:sz w:val="22"/>
          <w:szCs w:val="22"/>
        </w:rPr>
        <w:br/>
        <w:t xml:space="preserve">zbyt wysokie. Zgodnie </w:t>
      </w:r>
      <w:r w:rsidRPr="00911C60">
        <w:rPr>
          <w:rStyle w:val="Pogrubienie"/>
          <w:rFonts w:ascii="Times New Roman" w:hAnsi="Times New Roman" w:cs="Times New Roman"/>
          <w:b w:val="0"/>
          <w:i w:val="0"/>
          <w:sz w:val="22"/>
          <w:szCs w:val="22"/>
        </w:rPr>
        <w:t>z</w:t>
      </w:r>
      <w:r>
        <w:rPr>
          <w:sz w:val="22"/>
          <w:szCs w:val="22"/>
        </w:rPr>
        <w:t xml:space="preserve"> art. 45 ust. 4 ustawy Prawo Zamówień Publicznych, kwota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wadium me może przekraczać 3% wartości zamówienia.</w:t>
      </w:r>
    </w:p>
    <w:p w:rsidR="00BB6F9F" w:rsidRPr="00BF5D5D" w:rsidRDefault="007F361E" w:rsidP="001C197E">
      <w:pPr>
        <w:spacing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i/>
          <w:sz w:val="22"/>
          <w:szCs w:val="22"/>
          <w:u w:val="single"/>
        </w:rPr>
        <w:t xml:space="preserve">Odpowiedź na pytanie Nr 7 </w:t>
      </w:r>
      <w:r w:rsidR="00BB6F9F">
        <w:rPr>
          <w:sz w:val="22"/>
          <w:szCs w:val="22"/>
        </w:rPr>
        <w:t>Zamawiający określ</w:t>
      </w:r>
      <w:r w:rsidR="001C197E">
        <w:rPr>
          <w:sz w:val="22"/>
          <w:szCs w:val="22"/>
        </w:rPr>
        <w:t>ił</w:t>
      </w:r>
      <w:r w:rsidR="00BB6F9F">
        <w:rPr>
          <w:sz w:val="22"/>
          <w:szCs w:val="22"/>
        </w:rPr>
        <w:t xml:space="preserve"> </w:t>
      </w:r>
      <w:r w:rsidR="008A5378">
        <w:rPr>
          <w:sz w:val="22"/>
          <w:szCs w:val="22"/>
        </w:rPr>
        <w:t xml:space="preserve">wysokość </w:t>
      </w:r>
      <w:r w:rsidR="00BB6F9F">
        <w:rPr>
          <w:sz w:val="22"/>
          <w:szCs w:val="22"/>
        </w:rPr>
        <w:t>wadium</w:t>
      </w:r>
      <w:r w:rsidR="001C197E">
        <w:rPr>
          <w:sz w:val="22"/>
          <w:szCs w:val="22"/>
        </w:rPr>
        <w:t xml:space="preserve"> </w:t>
      </w:r>
      <w:r w:rsidR="008A5378">
        <w:rPr>
          <w:sz w:val="22"/>
          <w:szCs w:val="22"/>
        </w:rPr>
        <w:t xml:space="preserve">dla poszczególnych części zamówienia </w:t>
      </w:r>
      <w:r w:rsidR="001C197E">
        <w:rPr>
          <w:sz w:val="22"/>
          <w:szCs w:val="22"/>
        </w:rPr>
        <w:t xml:space="preserve">zgodnie z art. </w:t>
      </w:r>
      <w:r w:rsidR="00BB6F9F">
        <w:rPr>
          <w:sz w:val="22"/>
          <w:szCs w:val="22"/>
        </w:rPr>
        <w:t xml:space="preserve">45 ust. 4 </w:t>
      </w:r>
      <w:r w:rsidR="00BF5D5D">
        <w:rPr>
          <w:sz w:val="22"/>
          <w:szCs w:val="22"/>
        </w:rPr>
        <w:t xml:space="preserve">Pzp.   </w:t>
      </w:r>
    </w:p>
    <w:p w:rsidR="00BB6F9F" w:rsidRDefault="00BB6F9F" w:rsidP="00BB6F9F">
      <w:pPr>
        <w:spacing w:line="240" w:lineRule="auto"/>
        <w:jc w:val="both"/>
        <w:rPr>
          <w:color w:val="00B050"/>
          <w:sz w:val="22"/>
          <w:szCs w:val="22"/>
        </w:rPr>
      </w:pP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Pytanie Nr 8</w:t>
      </w:r>
      <w:r w:rsidR="007F361E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Zwracamy się z prośbą o możliwość złożenia ofert na obie części z jednym kompletem</w:t>
      </w:r>
      <w:r>
        <w:rPr>
          <w:sz w:val="22"/>
          <w:szCs w:val="22"/>
        </w:rPr>
        <w:br/>
        <w:t>dokumentów w jednej kopercie. Dwukrotne drukowanie tych samych dokumentów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uważamy za bezcelowe.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Odpowiedź na pytanie Nr 8</w:t>
      </w:r>
      <w:r w:rsidR="007F361E">
        <w:rPr>
          <w:b/>
          <w:i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Zamawiający nie dopuszcza złożenia ofert dla postępowania cześć nr I i część nr II w jednym komplecie</w:t>
      </w:r>
      <w:r w:rsidR="00BF5D5D">
        <w:rPr>
          <w:sz w:val="22"/>
          <w:szCs w:val="22"/>
        </w:rPr>
        <w:t xml:space="preserve"> </w:t>
      </w:r>
      <w:r>
        <w:rPr>
          <w:sz w:val="22"/>
          <w:szCs w:val="22"/>
        </w:rPr>
        <w:t>dokumentów w jednej kopercie.</w:t>
      </w:r>
    </w:p>
    <w:p w:rsidR="007F361E" w:rsidRDefault="007F361E" w:rsidP="00BB6F9F">
      <w:pPr>
        <w:spacing w:line="240" w:lineRule="auto"/>
        <w:jc w:val="both"/>
        <w:rPr>
          <w:sz w:val="22"/>
          <w:szCs w:val="22"/>
        </w:rPr>
      </w:pPr>
    </w:p>
    <w:p w:rsidR="00BB6F9F" w:rsidRPr="008B5EA0" w:rsidRDefault="00BB6F9F" w:rsidP="00BB6F9F">
      <w:pPr>
        <w:spacing w:line="240" w:lineRule="auto"/>
        <w:jc w:val="both"/>
        <w:rPr>
          <w:sz w:val="22"/>
          <w:szCs w:val="22"/>
        </w:rPr>
      </w:pPr>
      <w:r w:rsidRPr="008B5EA0">
        <w:rPr>
          <w:b/>
          <w:i/>
          <w:sz w:val="22"/>
          <w:szCs w:val="22"/>
          <w:u w:val="single"/>
        </w:rPr>
        <w:t>Pytanie Nr 9</w:t>
      </w:r>
      <w:r w:rsidR="007F361E">
        <w:rPr>
          <w:b/>
          <w:i/>
          <w:sz w:val="22"/>
          <w:szCs w:val="22"/>
          <w:u w:val="single"/>
        </w:rPr>
        <w:t xml:space="preserve"> </w:t>
      </w:r>
      <w:r w:rsidRPr="008B5EA0">
        <w:rPr>
          <w:sz w:val="22"/>
          <w:szCs w:val="22"/>
        </w:rPr>
        <w:t>Zwracamy się z pytaniem czy Zamawiający upoważni Wykonawcę do zawarcia umowy</w:t>
      </w:r>
      <w:r w:rsidRPr="008B5EA0">
        <w:rPr>
          <w:sz w:val="22"/>
          <w:szCs w:val="22"/>
        </w:rPr>
        <w:br/>
        <w:t>dystrybucyjnej z OSD czy też zrobi to we własnym imieniu?</w:t>
      </w:r>
    </w:p>
    <w:p w:rsidR="00BB6F9F" w:rsidRPr="008B5EA0" w:rsidRDefault="00BB6F9F" w:rsidP="00BB6F9F">
      <w:pPr>
        <w:spacing w:line="240" w:lineRule="auto"/>
        <w:jc w:val="both"/>
        <w:rPr>
          <w:sz w:val="22"/>
          <w:szCs w:val="22"/>
        </w:rPr>
      </w:pPr>
      <w:r w:rsidRPr="008B5EA0">
        <w:rPr>
          <w:b/>
          <w:i/>
          <w:sz w:val="22"/>
          <w:szCs w:val="22"/>
          <w:u w:val="single"/>
        </w:rPr>
        <w:t>Odpowiedź na pytanie Nr 9</w:t>
      </w:r>
      <w:r w:rsidR="007F361E">
        <w:rPr>
          <w:b/>
          <w:i/>
          <w:sz w:val="22"/>
          <w:szCs w:val="22"/>
          <w:u w:val="single"/>
        </w:rPr>
        <w:t xml:space="preserve"> </w:t>
      </w:r>
      <w:r w:rsidRPr="008B5EA0">
        <w:rPr>
          <w:sz w:val="22"/>
          <w:szCs w:val="22"/>
        </w:rPr>
        <w:t xml:space="preserve">Zamawiający po wyborze Wykonawcy niniejszego postępowania, upoważni Wykonawcę do zawarcia umowy dystrybucyjnej przyłącza dla podmiotu: Mazowiecka Instytucja </w:t>
      </w:r>
      <w:r w:rsidRPr="008B5EA0">
        <w:rPr>
          <w:sz w:val="22"/>
          <w:szCs w:val="22"/>
        </w:rPr>
        <w:lastRenderedPageBreak/>
        <w:t xml:space="preserve">Gospodarki Budżetowej „Mazovia” oddział w Sieradzu przy ul. Kwiatowej 13 w Sieradzu z OSD w imieniu Zamawiającego. 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Pytanie Nr 10</w:t>
      </w:r>
      <w:r w:rsidR="007F361E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Termin wykonania zamówienia określony w rozdziale IV SIWZ jest zbyt ogólny dla</w:t>
      </w:r>
      <w:r>
        <w:rPr>
          <w:sz w:val="22"/>
          <w:szCs w:val="22"/>
        </w:rPr>
        <w:br/>
        <w:t xml:space="preserve">Wykonawcy, by mógł on dokonać precyzyjnej wyceny. Zgodnie z art. 29 ustawy </w:t>
      </w:r>
      <w:proofErr w:type="spellStart"/>
      <w:r>
        <w:rPr>
          <w:sz w:val="22"/>
          <w:szCs w:val="22"/>
        </w:rPr>
        <w:t>Pzp</w:t>
      </w:r>
      <w:proofErr w:type="spellEnd"/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obowiązkiem Zamawiającego jest jednoznaczne i wyczerpujące określenie przedmiotu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zamówienia, w tym także terminu realizacji zamówienia. Dla firm energetycznych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kwestia terminu dostaw energii elektrycznej jest kluczowa dla sporządzenia oferty.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Wnioskujemy o ścisłe określenie terminu zamówienia, a przede wszystkim jego</w:t>
      </w:r>
      <w:r>
        <w:rPr>
          <w:sz w:val="22"/>
          <w:szCs w:val="22"/>
        </w:rPr>
        <w:br/>
        <w:t>zakończenia.</w:t>
      </w:r>
    </w:p>
    <w:p w:rsidR="00BB6F9F" w:rsidRDefault="007F361E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Odpowiedź na pytanie Nr 10 </w:t>
      </w:r>
      <w:r w:rsidR="00BB6F9F">
        <w:rPr>
          <w:b/>
          <w:i/>
          <w:sz w:val="22"/>
          <w:szCs w:val="22"/>
        </w:rPr>
        <w:t>dla części I</w:t>
      </w:r>
      <w:r w:rsidR="00BB6F9F">
        <w:rPr>
          <w:sz w:val="22"/>
          <w:szCs w:val="22"/>
        </w:rPr>
        <w:t>: Umowa sprzedaży energii elektrycznej wchodzi w życie z dniem podpisania, jednak nie wcześniej niż po skutecznym rozwiązaniu umowy, na podstawie, której dotychczas Zamawiający kupował energię elektryczną oraz po skutecznym przeprowadzeniu procesu zmiany sprzedawcy u</w:t>
      </w:r>
      <w:r w:rsidR="00BF5D5D">
        <w:rPr>
          <w:sz w:val="22"/>
          <w:szCs w:val="22"/>
        </w:rPr>
        <w:t> </w:t>
      </w:r>
      <w:r w:rsidR="00BB6F9F">
        <w:rPr>
          <w:sz w:val="22"/>
          <w:szCs w:val="22"/>
        </w:rPr>
        <w:t>OSD. Zamawiający posiada oddzielną umowę dla sprzedaży i dystrybucji energii elektrycznej. Rozwiązanie umowy dotyczącej sprzedaży energii elektrycznej jest możliwe z zachowaniem 1-miesięcznego okresu wypowiedzenia ze skutkiem na ostatni dzień miesiąca następującego po miesiącu, w którym oświadczenie o wypowiedzeniu zostało złożone).</w:t>
      </w:r>
    </w:p>
    <w:p w:rsidR="008B5EA0" w:rsidRPr="00911C60" w:rsidRDefault="00BB6F9F" w:rsidP="008B5EA0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dla części II</w:t>
      </w:r>
      <w:r>
        <w:rPr>
          <w:sz w:val="22"/>
          <w:szCs w:val="22"/>
        </w:rPr>
        <w:t>:  Umowa sprzedaży energii elektrycznej wchodzi w życie z dniem podpisania, jednak nie wcześniej niż po skutecznym rozwiązaniu umowy, na podstawie, której dotychczas Zamawiający kupował energię elektryczną oraz po skutecznym przeprowadzeniu procesu zmiany sprzedawcy u</w:t>
      </w:r>
      <w:r w:rsidR="00BF5D5D">
        <w:rPr>
          <w:sz w:val="22"/>
          <w:szCs w:val="22"/>
        </w:rPr>
        <w:t> </w:t>
      </w:r>
      <w:r>
        <w:rPr>
          <w:sz w:val="22"/>
          <w:szCs w:val="22"/>
        </w:rPr>
        <w:t>OSD. (Zamawiający posiada kompleksową umowę dystrybucji i sprzedaży energii elektrycznej na czas nieokreślony. Rozwiązanie kompleksowej umowy jest możliwe z zachowaniem 3-miesięcznego okresu wypowiedzenia ze skutkiem na ostatni dzień miesiąca następującego po miesiącu, w którym oświadczenie o wypowiedzeniu zostało złożone).</w:t>
      </w:r>
      <w:r w:rsidR="008B5EA0" w:rsidRPr="00911C60">
        <w:rPr>
          <w:b/>
          <w:sz w:val="22"/>
          <w:szCs w:val="22"/>
        </w:rPr>
        <w:t>Zamawiający na powyższe pytanie udzielił już odpowi</w:t>
      </w:r>
      <w:r w:rsidR="00911C60" w:rsidRPr="00911C60">
        <w:rPr>
          <w:b/>
          <w:sz w:val="22"/>
          <w:szCs w:val="22"/>
        </w:rPr>
        <w:t>edzi pismem z dnia 26.10.2015r.</w:t>
      </w:r>
      <w:r w:rsidR="008B5EA0" w:rsidRPr="00911C60">
        <w:rPr>
          <w:b/>
          <w:sz w:val="22"/>
          <w:szCs w:val="22"/>
        </w:rPr>
        <w:t xml:space="preserve">, które zamieszczono na stronie internetowej </w:t>
      </w:r>
      <w:hyperlink r:id="rId8" w:history="1">
        <w:r w:rsidR="008B5EA0" w:rsidRPr="00911C60">
          <w:rPr>
            <w:rStyle w:val="Hipercze"/>
            <w:b/>
            <w:color w:val="auto"/>
            <w:sz w:val="22"/>
            <w:szCs w:val="22"/>
          </w:rPr>
          <w:t>www.igbmazovia.pl</w:t>
        </w:r>
      </w:hyperlink>
      <w:r w:rsidR="008B5EA0" w:rsidRPr="00911C60">
        <w:rPr>
          <w:sz w:val="22"/>
          <w:szCs w:val="22"/>
        </w:rPr>
        <w:t>.</w:t>
      </w: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</w:p>
    <w:p w:rsidR="00BB6F9F" w:rsidRDefault="007F361E" w:rsidP="008B5EA0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Pytanie Nr 11 </w:t>
      </w:r>
      <w:r w:rsidR="00BB6F9F">
        <w:rPr>
          <w:sz w:val="22"/>
          <w:szCs w:val="22"/>
        </w:rPr>
        <w:t>Wnioskujemy o wykreślenie pkt 6 Istotnych Postanowień Umowy, gdyż Wykonawca kontraktuje zakup energii elektrycznej na Towarowej Giełdzie Energii, niezwłocznie po ogłoszeniu wyboru Wykonawcy.</w:t>
      </w:r>
      <w:r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W związku z powyższym Wykonawca bierze na siebie spore ryzyko, które skutkow</w:t>
      </w:r>
      <w:r w:rsidR="008B5EA0">
        <w:rPr>
          <w:sz w:val="22"/>
          <w:szCs w:val="22"/>
        </w:rPr>
        <w:t>ać będzie zawyżoną</w:t>
      </w:r>
      <w:r w:rsidR="00BB6F9F">
        <w:rPr>
          <w:sz w:val="22"/>
          <w:szCs w:val="22"/>
        </w:rPr>
        <w:t xml:space="preserve"> kalkulacją oferty. Nawiązując do ekwiwalentności stron prosimy o zastosowanie następującego ustępu:</w:t>
      </w:r>
      <w:r w:rsidR="008B5EA0"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Rozwiązanie Umowy na skutek wypowiedzenia dokonanego przez Zamawiającego następuje z ostatnim dniem pierwszego miesiąca następującego po miesiącu, w</w:t>
      </w:r>
      <w:r w:rsidR="008B5EA0">
        <w:rPr>
          <w:sz w:val="22"/>
          <w:szCs w:val="22"/>
        </w:rPr>
        <w:t> </w:t>
      </w:r>
      <w:r w:rsidR="00BB6F9F">
        <w:rPr>
          <w:sz w:val="22"/>
          <w:szCs w:val="22"/>
        </w:rPr>
        <w:t>którym oświadczenie Zamawiającego o wypowiedzeniu Umow</w:t>
      </w:r>
      <w:r w:rsidR="008B5EA0">
        <w:rPr>
          <w:sz w:val="22"/>
          <w:szCs w:val="22"/>
        </w:rPr>
        <w:t xml:space="preserve">y dotarło do Wykonawcy, </w:t>
      </w:r>
      <w:r w:rsidR="002471D4">
        <w:rPr>
          <w:sz w:val="22"/>
          <w:szCs w:val="22"/>
        </w:rPr>
        <w:t>chyba, że</w:t>
      </w:r>
      <w:r w:rsidR="00BB6F9F">
        <w:rPr>
          <w:sz w:val="22"/>
          <w:szCs w:val="22"/>
        </w:rPr>
        <w:t xml:space="preserve"> Zamawiający wskaże w oświadczeniu o wypowiedzeniu późniejszy termin rozwiązania Umowy</w:t>
      </w:r>
      <w:r w:rsidR="008B5EA0">
        <w:rPr>
          <w:sz w:val="22"/>
          <w:szCs w:val="22"/>
        </w:rPr>
        <w:t>.</w:t>
      </w:r>
      <w:r w:rsidR="00BB6F9F">
        <w:rPr>
          <w:sz w:val="22"/>
          <w:szCs w:val="22"/>
        </w:rPr>
        <w:t xml:space="preserve"> W</w:t>
      </w:r>
      <w:r w:rsidR="008B5EA0">
        <w:rPr>
          <w:sz w:val="22"/>
          <w:szCs w:val="22"/>
        </w:rPr>
        <w:t> </w:t>
      </w:r>
      <w:r w:rsidR="00BB6F9F">
        <w:rPr>
          <w:sz w:val="22"/>
          <w:szCs w:val="22"/>
        </w:rPr>
        <w:t>takim przypadku Umowa ulegnie rozwiązaniu z ostatnim dniem miesiąca, w którym zgodnie z</w:t>
      </w:r>
      <w:r w:rsidR="008B5EA0">
        <w:rPr>
          <w:sz w:val="22"/>
          <w:szCs w:val="22"/>
        </w:rPr>
        <w:t> </w:t>
      </w:r>
      <w:r w:rsidR="00BB6F9F">
        <w:rPr>
          <w:sz w:val="22"/>
          <w:szCs w:val="22"/>
        </w:rPr>
        <w:t>oświadczeniem Zamawiającego nastąpiłoby rozwiązanie</w:t>
      </w:r>
      <w:r w:rsidR="006E6BD3"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Umowy. Oświadczenie o wypowiedzeniu Umowy musi być złożone w formie pisemnej pod rygorem nieważności. Zamawiający zobowiązuje się wobec Wykonawcy do powstrzymania się przez okres</w:t>
      </w:r>
      <w:r w:rsidR="006E6BD3"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od zawarcia Umowy do 31 grudnia 2016 r., od dokonania wypowiedzenia Umowy. W wypadku rozwiązania umowy w trybie niniejszego ustępu w okresie do 31 grudnia 2016 r., Zamawiający jest zobowiązany do zapłaty Wykonawcy kwoty obliczonej według poniższej formuły (Odszkodowanie Płatne przy Rozwiązaniu)</w:t>
      </w:r>
    </w:p>
    <w:p w:rsidR="00BB6F9F" w:rsidRDefault="00BB6F9F" w:rsidP="00BB6F9F">
      <w:pPr>
        <w:spacing w:line="240" w:lineRule="auto"/>
        <w:ind w:left="3580"/>
        <w:rPr>
          <w:sz w:val="8"/>
          <w:szCs w:val="8"/>
        </w:rPr>
      </w:pPr>
    </w:p>
    <w:p w:rsidR="00BB6F9F" w:rsidRDefault="00BB6F9F" w:rsidP="00BB6F9F">
      <w:pPr>
        <w:spacing w:line="240" w:lineRule="auto"/>
        <w:ind w:left="3580"/>
        <w:rPr>
          <w:sz w:val="22"/>
          <w:szCs w:val="22"/>
        </w:rPr>
      </w:pPr>
      <w:r>
        <w:rPr>
          <w:sz w:val="22"/>
          <w:szCs w:val="22"/>
        </w:rPr>
        <w:t>OPR = 20 % * P</w:t>
      </w:r>
    </w:p>
    <w:p w:rsidR="00BB6F9F" w:rsidRDefault="00BB6F9F" w:rsidP="00BB6F9F">
      <w:pPr>
        <w:spacing w:line="240" w:lineRule="auto"/>
        <w:ind w:left="3580"/>
        <w:rPr>
          <w:color w:val="00B050"/>
          <w:sz w:val="8"/>
          <w:szCs w:val="8"/>
        </w:rPr>
      </w:pP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 - Odszkodowanie Płatne przy Rozwiązaniu;</w:t>
      </w: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P- przychód, jaki uzyskałby Wykonawca ze sprzedaży energii elektrycznej w ilości określonej w planie sprzedaży, który będzie zamieszczony w załączniku nr 1 do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umowy, licząc od dnia rozwiązania umowy sprzedaży energii elektrycznej do końca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okresu, na który umowa została zawarta, z uwzględnieniem cen określonych w § 5.</w:t>
      </w:r>
    </w:p>
    <w:p w:rsidR="00BB6F9F" w:rsidRDefault="007F361E" w:rsidP="00FB34D8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 xml:space="preserve">Odpowiedź na pytanie Nr 11 </w:t>
      </w:r>
      <w:r w:rsidR="00BB6F9F">
        <w:rPr>
          <w:sz w:val="22"/>
          <w:szCs w:val="22"/>
        </w:rPr>
        <w:t>Zamawiający nie wyraża zgody na wykreślenie pkt 6 z Istotnych Postanowień Umowy.</w:t>
      </w:r>
      <w:r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Ponadto Zamawiający nie wyraża zgody na umieszczenie zapisu w istotnych postanowieniach umowy w następującej formie:</w:t>
      </w:r>
      <w:r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„Zamawiający zobowiązuje się wobec Wykonawcy do powstrzymania się przez</w:t>
      </w:r>
      <w:r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="00BB6F9F">
        <w:rPr>
          <w:sz w:val="22"/>
          <w:szCs w:val="22"/>
        </w:rPr>
        <w:t>od zawarcia Umowy do 31 grudnia 2016 r., od dokonania wypowiedzenia Umowy. W wypadku rozwiązania umowy w trybie niniejszego ustępu w okresie do 31 grudnia 2016 r., Zamawiający jest zobowiązany do zapłaty Wykonawcy kwoty obliczonej według poniższej formuły (Odszkodowanie Płatne przy Rozwiązaniu)</w:t>
      </w:r>
      <w:r w:rsidR="00FB34D8">
        <w:rPr>
          <w:sz w:val="22"/>
          <w:szCs w:val="22"/>
        </w:rPr>
        <w:t xml:space="preserve"> </w:t>
      </w:r>
      <w:r w:rsidR="00FB34D8">
        <w:rPr>
          <w:sz w:val="22"/>
          <w:szCs w:val="22"/>
        </w:rPr>
        <w:tab/>
      </w:r>
      <w:r w:rsidR="00FB34D8">
        <w:rPr>
          <w:sz w:val="22"/>
          <w:szCs w:val="22"/>
        </w:rPr>
        <w:tab/>
      </w:r>
      <w:r w:rsidR="00BB6F9F">
        <w:rPr>
          <w:sz w:val="22"/>
          <w:szCs w:val="22"/>
        </w:rPr>
        <w:t>OPR = 20 % * P</w:t>
      </w:r>
    </w:p>
    <w:p w:rsidR="00BB6F9F" w:rsidRDefault="00BB6F9F" w:rsidP="00BB6F9F">
      <w:pPr>
        <w:spacing w:line="240" w:lineRule="auto"/>
        <w:ind w:left="3580"/>
        <w:rPr>
          <w:color w:val="00B050"/>
          <w:sz w:val="8"/>
          <w:szCs w:val="8"/>
        </w:rPr>
      </w:pP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 - Odszkodowanie Płatne przy Rozwiązaniu;</w:t>
      </w: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P- przychód, jaki uzyskałby Wykonawca ze sprzedaży energii elektrycznej w ilości określonej w planie sprzedaży, który będzie zamieszczony w załączniku nr 1 do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umowy, licząc od dnia rozwiązania umowy sprzedaży energii elektrycznej do końca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>okresu, na który umowa została zawarta, z uwzględnieniem cen określonych w § 5.”</w:t>
      </w:r>
      <w:r w:rsidR="007F3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podtrzymuje </w:t>
      </w:r>
      <w:r w:rsidR="00B9504B">
        <w:rPr>
          <w:sz w:val="22"/>
          <w:szCs w:val="22"/>
        </w:rPr>
        <w:t xml:space="preserve">także </w:t>
      </w:r>
      <w:r>
        <w:rPr>
          <w:sz w:val="22"/>
          <w:szCs w:val="22"/>
        </w:rPr>
        <w:t xml:space="preserve">zapisy dokonane w  następujących punktach Istotnych Postanowień Umowy: tj.: </w:t>
      </w:r>
    </w:p>
    <w:p w:rsidR="00BB6F9F" w:rsidRDefault="00BB6F9F" w:rsidP="007F361E">
      <w:pPr>
        <w:spacing w:line="24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-pkt. 7 tj.: „</w:t>
      </w:r>
      <w:r>
        <w:rPr>
          <w:sz w:val="22"/>
          <w:szCs w:val="22"/>
          <w:shd w:val="clear" w:color="auto" w:fill="FFFFFF"/>
        </w:rPr>
        <w:t>Zamawiający zastrzega sobie prawo wypowiedzenia umowy w przypadku zbycia lub przeniesienia posiadania nieruchomości objętej przedmiotową umową, o czym Zamawiający niezwłocznie zawiadomi Wykonawcę na piśmie, nie później niż na 48 godzin przed podpisaniem umowy, stanowiącej podstawę zbycia lub przeniesienia posiadania. W takiej sytuacji umowa ulega rozwiązaniu z dniem zbycia lub przeniesienia posiadania nieruchomości, a Wykonawcy nie przysługuje prawo do wnoszenia jakichkolwiek roszczeń z tego tytułu względem Zamawiającego.”</w:t>
      </w:r>
    </w:p>
    <w:p w:rsidR="00BB6F9F" w:rsidRDefault="00BB6F9F" w:rsidP="007F361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-pkt 9: „</w:t>
      </w:r>
      <w:r>
        <w:rPr>
          <w:sz w:val="22"/>
          <w:szCs w:val="22"/>
          <w:shd w:val="clear" w:color="auto" w:fill="FFFFFF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mu z tytułu wykonania części umowy.”</w:t>
      </w:r>
    </w:p>
    <w:p w:rsidR="00BB6F9F" w:rsidRDefault="00BB6F9F" w:rsidP="00BB6F9F">
      <w:pPr>
        <w:spacing w:line="240" w:lineRule="auto"/>
        <w:jc w:val="both"/>
        <w:rPr>
          <w:color w:val="00B050"/>
          <w:sz w:val="22"/>
          <w:szCs w:val="22"/>
        </w:rPr>
      </w:pP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Pytanie Nr 12</w:t>
      </w:r>
      <w:r w:rsidR="007F361E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Wnioskujemy o dodanie w pkt 11 IPU, możliwości zmiany ceny w przypadku ustawowej</w:t>
      </w:r>
      <w:r>
        <w:rPr>
          <w:sz w:val="22"/>
          <w:szCs w:val="22"/>
        </w:rPr>
        <w:br/>
        <w:t>zmiany stawki podatku akcyzowego.</w:t>
      </w:r>
    </w:p>
    <w:p w:rsidR="00BB6F9F" w:rsidRDefault="007F361E" w:rsidP="007F361E">
      <w:pPr>
        <w:spacing w:line="240" w:lineRule="auto"/>
        <w:jc w:val="both"/>
        <w:rPr>
          <w:rFonts w:eastAsia="Calibri"/>
          <w:sz w:val="22"/>
          <w:szCs w:val="22"/>
          <w:shd w:val="clear" w:color="auto" w:fill="FFFF00"/>
        </w:rPr>
      </w:pPr>
      <w:r>
        <w:rPr>
          <w:b/>
          <w:i/>
          <w:sz w:val="22"/>
          <w:szCs w:val="22"/>
          <w:u w:val="single"/>
        </w:rPr>
        <w:t xml:space="preserve">Odpowiedź na pytanie Nr 12  </w:t>
      </w:r>
      <w:r w:rsidR="00BB6F9F">
        <w:rPr>
          <w:rFonts w:eastAsia="Calibri"/>
          <w:sz w:val="22"/>
          <w:szCs w:val="22"/>
        </w:rPr>
        <w:t>Zamawiający dopuszcza zmianę ceny jednostkowej, w przypadku zmiany przepisów skutkujących zmianą kwoty podatku akcyzowego od sprzedaży energii elektrycznej.</w:t>
      </w:r>
      <w:r w:rsidR="00BB6F9F">
        <w:rPr>
          <w:rFonts w:eastAsia="Calibri"/>
          <w:sz w:val="22"/>
          <w:szCs w:val="22"/>
          <w:shd w:val="clear" w:color="auto" w:fill="FFFF00"/>
        </w:rPr>
        <w:t xml:space="preserve"> </w:t>
      </w:r>
    </w:p>
    <w:p w:rsidR="00BB6F9F" w:rsidRDefault="00BB6F9F" w:rsidP="00BB6F9F">
      <w:pPr>
        <w:suppressAutoHyphens/>
        <w:spacing w:line="240" w:lineRule="auto"/>
        <w:jc w:val="both"/>
        <w:rPr>
          <w:rFonts w:eastAsia="Calibri"/>
          <w:sz w:val="22"/>
          <w:szCs w:val="22"/>
          <w:shd w:val="clear" w:color="auto" w:fill="FFFF00"/>
        </w:rPr>
      </w:pPr>
      <w:r>
        <w:rPr>
          <w:rFonts w:eastAsia="Calibri"/>
          <w:sz w:val="22"/>
          <w:szCs w:val="22"/>
        </w:rPr>
        <w:t>W związku z powyższym zmianie ulega treść Załącznika Nr 7 do SIWZ „Istotne postanowienia umowy” w ten sposób, że w punkcie 11 dodaje się lit. c) o następującym  brzmieniu:</w:t>
      </w:r>
      <w:r>
        <w:rPr>
          <w:rFonts w:eastAsia="Calibri"/>
          <w:sz w:val="22"/>
          <w:szCs w:val="22"/>
          <w:shd w:val="clear" w:color="auto" w:fill="FFFF00"/>
        </w:rPr>
        <w:t xml:space="preserve"> </w:t>
      </w:r>
    </w:p>
    <w:p w:rsidR="006E6BD3" w:rsidRPr="00911C60" w:rsidRDefault="00BB6F9F" w:rsidP="007F361E">
      <w:pPr>
        <w:suppressAutoHyphens/>
        <w:spacing w:line="240" w:lineRule="auto"/>
        <w:jc w:val="both"/>
        <w:rPr>
          <w:b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>c) „w przypadku zmiany przepisów skutkujących zmianą kwoty podatku akcyzowego od sprzedaży energii elektrycznej, Zamawiający dopuszcza zmianę wynagrodzenia o kwotę równą różnicy w kwocie podatku akcyzowego”.</w:t>
      </w:r>
      <w:r w:rsidR="007F361E">
        <w:rPr>
          <w:rFonts w:eastAsia="Calibri"/>
          <w:i/>
          <w:iCs/>
          <w:sz w:val="22"/>
          <w:szCs w:val="22"/>
        </w:rPr>
        <w:t xml:space="preserve"> </w:t>
      </w:r>
      <w:r w:rsidR="006E6BD3" w:rsidRPr="00911C60">
        <w:rPr>
          <w:b/>
          <w:sz w:val="22"/>
          <w:szCs w:val="22"/>
        </w:rPr>
        <w:t>Zamawiający na powyższe pytanie udzielił już odpowi</w:t>
      </w:r>
      <w:r w:rsidR="00911C60" w:rsidRPr="00911C60">
        <w:rPr>
          <w:b/>
          <w:sz w:val="22"/>
          <w:szCs w:val="22"/>
        </w:rPr>
        <w:t>edzi pismem z dnia 26.10.2015r.</w:t>
      </w:r>
      <w:r w:rsidR="006E6BD3" w:rsidRPr="00911C60">
        <w:rPr>
          <w:b/>
          <w:sz w:val="22"/>
          <w:szCs w:val="22"/>
        </w:rPr>
        <w:t xml:space="preserve">, które zamieszczono na stronie internetowej </w:t>
      </w:r>
      <w:hyperlink r:id="rId9" w:history="1">
        <w:r w:rsidR="006E6BD3" w:rsidRPr="00911C60">
          <w:rPr>
            <w:rStyle w:val="Hipercze"/>
            <w:b/>
            <w:color w:val="auto"/>
            <w:sz w:val="22"/>
            <w:szCs w:val="22"/>
          </w:rPr>
          <w:t>www.igbmazovia.pl</w:t>
        </w:r>
      </w:hyperlink>
      <w:r w:rsidR="006E6BD3" w:rsidRPr="00911C60">
        <w:rPr>
          <w:sz w:val="22"/>
          <w:szCs w:val="22"/>
        </w:rPr>
        <w:t>.</w:t>
      </w:r>
    </w:p>
    <w:p w:rsidR="00BB6F9F" w:rsidRDefault="00BB6F9F" w:rsidP="00BB6F9F">
      <w:pPr>
        <w:spacing w:line="240" w:lineRule="auto"/>
        <w:jc w:val="both"/>
        <w:rPr>
          <w:color w:val="00B050"/>
          <w:sz w:val="22"/>
          <w:szCs w:val="22"/>
        </w:rPr>
      </w:pPr>
    </w:p>
    <w:p w:rsidR="00BB6F9F" w:rsidRDefault="00BB6F9F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Pyta</w:t>
      </w:r>
      <w:r w:rsidR="007F361E">
        <w:rPr>
          <w:b/>
          <w:i/>
          <w:sz w:val="22"/>
          <w:szCs w:val="22"/>
          <w:u w:val="single"/>
        </w:rPr>
        <w:t xml:space="preserve">nie Nr 13 </w:t>
      </w:r>
      <w:r>
        <w:rPr>
          <w:sz w:val="22"/>
          <w:szCs w:val="22"/>
        </w:rPr>
        <w:t>Wnioskujemy o dopisanie w pkt 13 IPU zastrzeżenia odnoszącego się do pkt 11.</w:t>
      </w:r>
    </w:p>
    <w:p w:rsidR="00BB6F9F" w:rsidRDefault="007F361E" w:rsidP="00BB6F9F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Odpowiedź na pytanie Nr 13 </w:t>
      </w:r>
      <w:r w:rsidR="00BB6F9F">
        <w:rPr>
          <w:sz w:val="22"/>
          <w:szCs w:val="22"/>
        </w:rPr>
        <w:t>Zamawiający dokonuje uściślenia zapisu określonego w pkt. 13 Istotnych Postanowień Umowy, wobec powyższego otrzymuje on następujące brzmienie:</w:t>
      </w:r>
    </w:p>
    <w:p w:rsidR="0053376B" w:rsidRDefault="00BB6F9F" w:rsidP="007F361E">
      <w:pPr>
        <w:spacing w:line="240" w:lineRule="auto"/>
        <w:jc w:val="both"/>
      </w:pPr>
      <w:r>
        <w:rPr>
          <w:sz w:val="22"/>
          <w:szCs w:val="22"/>
        </w:rPr>
        <w:t>„Wykonawca gwarantuje niezmienność ceny w zakresie dostawy (sprzedaży energii elektrycznej) w okresie obowiązywania umowy z zastrzeżeniem pkt 11 IPU.</w:t>
      </w:r>
    </w:p>
    <w:sectPr w:rsidR="0053376B" w:rsidSect="007F361E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97BC6"/>
    <w:multiLevelType w:val="multilevel"/>
    <w:tmpl w:val="43825C44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F"/>
    <w:rsid w:val="0018403F"/>
    <w:rsid w:val="001C197E"/>
    <w:rsid w:val="002471D4"/>
    <w:rsid w:val="004E2C4C"/>
    <w:rsid w:val="00504AB7"/>
    <w:rsid w:val="0051461F"/>
    <w:rsid w:val="0053376B"/>
    <w:rsid w:val="0056259F"/>
    <w:rsid w:val="006C6670"/>
    <w:rsid w:val="006E6BD3"/>
    <w:rsid w:val="006F05BF"/>
    <w:rsid w:val="00732C5F"/>
    <w:rsid w:val="007F361E"/>
    <w:rsid w:val="008A5378"/>
    <w:rsid w:val="008B061B"/>
    <w:rsid w:val="008B5EA0"/>
    <w:rsid w:val="00911C60"/>
    <w:rsid w:val="00A21819"/>
    <w:rsid w:val="00AF2DC7"/>
    <w:rsid w:val="00AF7E4D"/>
    <w:rsid w:val="00B9504B"/>
    <w:rsid w:val="00BB6F9F"/>
    <w:rsid w:val="00BF5D5D"/>
    <w:rsid w:val="00E2063D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AB15-93A5-4EDD-A562-98D14C8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F9F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B6F9F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B6F9F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B6F9F"/>
    <w:pPr>
      <w:widowControl w:val="0"/>
      <w:shd w:val="clear" w:color="auto" w:fill="FFFFFF"/>
      <w:spacing w:before="780" w:after="1020" w:line="212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styleId="Pogrubienie">
    <w:name w:val="Strong"/>
    <w:aliases w:val="Tekst treści (2) + 10,5 pt,Kursywa,Skala 80%"/>
    <w:basedOn w:val="Domylnaczcionkaakapitu"/>
    <w:uiPriority w:val="22"/>
    <w:qFormat/>
    <w:rsid w:val="00BB6F9F"/>
    <w:rPr>
      <w:rFonts w:ascii="Microsoft Sans Serif" w:eastAsia="Microsoft Sans Serif" w:hAnsi="Microsoft Sans Serif" w:cs="Microsoft Sans Serif" w:hint="default"/>
      <w:b/>
      <w:bCs/>
      <w:i/>
      <w:iCs/>
      <w:smallCaps w:val="0"/>
      <w:strike w:val="0"/>
      <w:dstrike w:val="0"/>
      <w:color w:val="000000"/>
      <w:spacing w:val="0"/>
      <w:w w:val="80"/>
      <w:position w:val="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4AB7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4AB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gbmazovi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26</cp:revision>
  <cp:lastPrinted>2015-11-03T10:35:00Z</cp:lastPrinted>
  <dcterms:created xsi:type="dcterms:W3CDTF">2015-11-03T08:08:00Z</dcterms:created>
  <dcterms:modified xsi:type="dcterms:W3CDTF">2015-11-03T10:35:00Z</dcterms:modified>
</cp:coreProperties>
</file>