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8A" w:rsidRDefault="0095228A" w:rsidP="0095228A">
      <w:r>
        <w:t>Specyf</w:t>
      </w:r>
      <w:r>
        <w:t>ikacja do zapytania ofertowego:</w:t>
      </w:r>
    </w:p>
    <w:p w:rsidR="0095228A" w:rsidRDefault="0095228A" w:rsidP="0095228A">
      <w:r>
        <w:t>1.</w:t>
      </w:r>
      <w:r>
        <w:tab/>
      </w:r>
      <w:proofErr w:type="spellStart"/>
      <w:r>
        <w:t>Hyperherm</w:t>
      </w:r>
      <w:proofErr w:type="spellEnd"/>
      <w:r>
        <w:t xml:space="preserve"> </w:t>
      </w:r>
      <w:proofErr w:type="spellStart"/>
      <w:r>
        <w:t>Intensifier</w:t>
      </w:r>
      <w:proofErr w:type="spellEnd"/>
      <w:r>
        <w:t xml:space="preserve"> Assembly,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r w:rsidRPr="0095228A">
        <w:t xml:space="preserve">(Zespół wzmacniacza </w:t>
      </w:r>
      <w:proofErr w:type="spellStart"/>
      <w:r w:rsidRPr="0095228A">
        <w:t>Hypertherm</w:t>
      </w:r>
      <w:proofErr w:type="spellEnd"/>
      <w:r w:rsidRPr="0095228A">
        <w:t>, typ przepływu)</w:t>
      </w:r>
      <w:r>
        <w:t>– 1-12776</w:t>
      </w:r>
    </w:p>
    <w:p w:rsidR="0095228A" w:rsidRDefault="0095228A" w:rsidP="0095228A">
      <w:r>
        <w:t xml:space="preserve">Specyfikacja: </w:t>
      </w:r>
    </w:p>
    <w:p w:rsidR="0095228A" w:rsidRDefault="0095228A" w:rsidP="0095228A">
      <w:r>
        <w:t xml:space="preserve"> Wydatek wody </w:t>
      </w:r>
      <w:r>
        <w:tab/>
        <w:t xml:space="preserve">l/min </w:t>
      </w:r>
      <w:r>
        <w:tab/>
        <w:t xml:space="preserve">3,8 </w:t>
      </w:r>
    </w:p>
    <w:p w:rsidR="0095228A" w:rsidRDefault="0095228A" w:rsidP="0095228A">
      <w:r>
        <w:t xml:space="preserve">Maksymalna wielkość kryzy </w:t>
      </w:r>
      <w:r>
        <w:tab/>
        <w:t xml:space="preserve">mm </w:t>
      </w:r>
      <w:r>
        <w:tab/>
        <w:t xml:space="preserve">0,35 </w:t>
      </w:r>
    </w:p>
    <w:p w:rsidR="0095228A" w:rsidRDefault="0095228A" w:rsidP="0095228A">
      <w:r>
        <w:t xml:space="preserve">Maksymalne ciśnienie </w:t>
      </w:r>
      <w:r>
        <w:tab/>
        <w:t xml:space="preserve">bar </w:t>
      </w:r>
      <w:r>
        <w:tab/>
        <w:t xml:space="preserve">4137 </w:t>
      </w:r>
    </w:p>
    <w:p w:rsidR="0095228A" w:rsidRDefault="0095228A" w:rsidP="0095228A">
      <w:r>
        <w:t xml:space="preserve">Moc silnika </w:t>
      </w:r>
      <w:r>
        <w:tab/>
        <w:t xml:space="preserve">kW </w:t>
      </w:r>
      <w:r>
        <w:tab/>
        <w:t xml:space="preserve">37 </w:t>
      </w:r>
    </w:p>
    <w:p w:rsidR="0095228A" w:rsidRDefault="0095228A" w:rsidP="0095228A">
      <w:r>
        <w:t>Zalec</w:t>
      </w:r>
      <w:r>
        <w:t xml:space="preserve">ane ciśnienie pracy </w:t>
      </w:r>
      <w:r>
        <w:tab/>
        <w:t xml:space="preserve">bar </w:t>
      </w:r>
      <w:r>
        <w:tab/>
        <w:t xml:space="preserve">3800 </w:t>
      </w:r>
    </w:p>
    <w:p w:rsidR="0095228A" w:rsidRDefault="0095228A" w:rsidP="0095228A">
      <w:r>
        <w:t>2.</w:t>
      </w:r>
      <w:r>
        <w:tab/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and Pilot Assembly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 w:rsidRPr="00CD3BAA">
        <w:rPr>
          <w:rFonts w:ascii="Times New Roman" w:eastAsia="Times New Roman" w:hAnsi="Times New Roman" w:cs="Times New Roman"/>
          <w:b/>
          <w:bCs/>
        </w:rPr>
        <w:t>Zespół zmiany biegów i pilota</w:t>
      </w:r>
      <w:r>
        <w:rPr>
          <w:rFonts w:ascii="Times New Roman" w:eastAsia="Times New Roman" w:hAnsi="Times New Roman" w:cs="Times New Roman"/>
          <w:b/>
          <w:bCs/>
        </w:rPr>
        <w:t>)</w:t>
      </w:r>
      <w:r w:rsidRPr="007A1F7D">
        <w:rPr>
          <w:rFonts w:ascii="Times New Roman" w:eastAsia="Times New Roman" w:hAnsi="Times New Roman" w:cs="Times New Roman"/>
          <w:b/>
          <w:bCs/>
        </w:rPr>
        <w:t xml:space="preserve"> </w:t>
      </w:r>
      <w:r w:rsidRPr="009B3BC4">
        <w:rPr>
          <w:rFonts w:ascii="Times New Roman" w:eastAsia="Times New Roman" w:hAnsi="Times New Roman" w:cs="Times New Roman"/>
          <w:b/>
          <w:bCs/>
        </w:rPr>
        <w:t xml:space="preserve"> </w:t>
      </w:r>
      <w:r>
        <w:t xml:space="preserve"> – 1-11733 </w:t>
      </w:r>
    </w:p>
    <w:p w:rsidR="0095228A" w:rsidRDefault="0095228A" w:rsidP="0095228A">
      <w:r>
        <w:t>Specyfikacja:</w:t>
      </w:r>
    </w:p>
    <w:p w:rsidR="0095228A" w:rsidRDefault="0095228A" w:rsidP="0095228A">
      <w:r>
        <w:t xml:space="preserve">Ciśnienie oleju </w:t>
      </w:r>
      <w:r>
        <w:tab/>
        <w:t xml:space="preserve">bar </w:t>
      </w:r>
      <w:r>
        <w:tab/>
        <w:t xml:space="preserve">0-215 bar </w:t>
      </w:r>
    </w:p>
    <w:p w:rsidR="0095228A" w:rsidRDefault="0095228A" w:rsidP="0095228A">
      <w:r>
        <w:t xml:space="preserve">Typ oleju </w:t>
      </w:r>
      <w:r>
        <w:tab/>
        <w:t xml:space="preserve">Olej </w:t>
      </w:r>
      <w:proofErr w:type="spellStart"/>
      <w:r>
        <w:t>Hydrauiczny</w:t>
      </w:r>
      <w:proofErr w:type="spellEnd"/>
      <w:r>
        <w:t xml:space="preserve"> 46# (15-35°) </w:t>
      </w:r>
      <w:r>
        <w:tab/>
      </w:r>
      <w:r>
        <w:tab/>
      </w:r>
      <w:r>
        <w:t xml:space="preserve"> </w:t>
      </w:r>
    </w:p>
    <w:p w:rsidR="0095228A" w:rsidRDefault="0095228A" w:rsidP="0095228A">
      <w:r>
        <w:t>3.</w:t>
      </w:r>
      <w:r>
        <w:tab/>
      </w:r>
      <w:proofErr w:type="spellStart"/>
      <w:r>
        <w:t>Hyperherm</w:t>
      </w:r>
      <w:proofErr w:type="spellEnd"/>
      <w:r>
        <w:t xml:space="preserve"> ATTENUATOR ASSEMBLY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 w:rsidRPr="00CD3BAA">
        <w:rPr>
          <w:rFonts w:ascii="Times New Roman" w:eastAsia="Times New Roman" w:hAnsi="Times New Roman" w:cs="Times New Roman"/>
          <w:b/>
          <w:bCs/>
        </w:rPr>
        <w:t xml:space="preserve">ZESPÓŁ ATTENUATORA </w:t>
      </w:r>
      <w:proofErr w:type="spellStart"/>
      <w:r w:rsidRPr="00CD3BAA">
        <w:rPr>
          <w:rFonts w:ascii="Times New Roman" w:eastAsia="Times New Roman" w:hAnsi="Times New Roman" w:cs="Times New Roman"/>
          <w:b/>
          <w:bCs/>
        </w:rPr>
        <w:t>Hyperherm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t xml:space="preserve">:1 LITER 1-12280 </w:t>
      </w:r>
    </w:p>
    <w:p w:rsidR="0095228A" w:rsidRDefault="0095228A" w:rsidP="0095228A">
      <w:r>
        <w:t>Specyfikacja:</w:t>
      </w:r>
    </w:p>
    <w:p w:rsidR="0095228A" w:rsidRDefault="0095228A" w:rsidP="0095228A">
      <w:r>
        <w:t xml:space="preserve">Maksymalne ciśnienie robocze </w:t>
      </w:r>
      <w:r>
        <w:tab/>
        <w:t xml:space="preserve">bar </w:t>
      </w:r>
      <w:r>
        <w:tab/>
        <w:t xml:space="preserve">4137 </w:t>
      </w:r>
    </w:p>
    <w:p w:rsidR="0095228A" w:rsidRDefault="0095228A" w:rsidP="0095228A">
      <w:proofErr w:type="spellStart"/>
      <w:r>
        <w:t>Polemność</w:t>
      </w:r>
      <w:proofErr w:type="spellEnd"/>
      <w:r>
        <w:t xml:space="preserve"> </w:t>
      </w:r>
      <w:r>
        <w:tab/>
        <w:t xml:space="preserve">L </w:t>
      </w:r>
      <w:r>
        <w:tab/>
        <w:t xml:space="preserve">1 </w:t>
      </w:r>
    </w:p>
    <w:p w:rsidR="0095228A" w:rsidRDefault="0095228A" w:rsidP="0095228A">
      <w:r>
        <w:t xml:space="preserve">Przyłącze </w:t>
      </w:r>
      <w:r>
        <w:tab/>
        <w:t xml:space="preserve">3/8” </w:t>
      </w:r>
    </w:p>
    <w:p w:rsidR="0095228A" w:rsidRDefault="0095228A" w:rsidP="0095228A">
      <w:r>
        <w:t>Wymiary (</w:t>
      </w:r>
      <w:proofErr w:type="spellStart"/>
      <w:r>
        <w:t>dł</w:t>
      </w:r>
      <w:proofErr w:type="spellEnd"/>
      <w:r>
        <w:t xml:space="preserve"> x Ø) </w:t>
      </w:r>
      <w:r>
        <w:tab/>
        <w:t xml:space="preserve">mm </w:t>
      </w:r>
      <w:r>
        <w:tab/>
        <w:t xml:space="preserve">872.42 x 137.16mm </w:t>
      </w:r>
    </w:p>
    <w:p w:rsidR="0095228A" w:rsidRDefault="0095228A" w:rsidP="0095228A">
      <w:r>
        <w:t>4.</w:t>
      </w:r>
      <w:r>
        <w:tab/>
      </w:r>
      <w:proofErr w:type="spellStart"/>
      <w:r>
        <w:t>Slice</w:t>
      </w:r>
      <w:proofErr w:type="spellEnd"/>
      <w:r>
        <w:t xml:space="preserve"> II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(</w:t>
      </w:r>
      <w:r w:rsidRPr="00CD3BAA">
        <w:rPr>
          <w:rFonts w:ascii="Times New Roman" w:eastAsia="Times New Roman" w:hAnsi="Times New Roman"/>
          <w:b/>
          <w:bCs/>
          <w:color w:val="000000"/>
        </w:rPr>
        <w:t xml:space="preserve">Głowica tnąca </w:t>
      </w:r>
      <w:proofErr w:type="spellStart"/>
      <w:r w:rsidRPr="00CD3BAA">
        <w:rPr>
          <w:rFonts w:ascii="Times New Roman" w:eastAsia="Times New Roman" w:hAnsi="Times New Roman"/>
          <w:b/>
          <w:bCs/>
          <w:color w:val="000000"/>
        </w:rPr>
        <w:t>Slice</w:t>
      </w:r>
      <w:proofErr w:type="spellEnd"/>
      <w:r w:rsidRPr="00CD3BAA">
        <w:rPr>
          <w:rFonts w:ascii="Times New Roman" w:eastAsia="Times New Roman" w:hAnsi="Times New Roman"/>
          <w:b/>
          <w:bCs/>
          <w:color w:val="000000"/>
        </w:rPr>
        <w:t xml:space="preserve"> II</w:t>
      </w:r>
      <w:r>
        <w:rPr>
          <w:rFonts w:ascii="Times New Roman" w:eastAsia="Times New Roman" w:hAnsi="Times New Roman"/>
          <w:b/>
          <w:bCs/>
          <w:color w:val="000000"/>
        </w:rPr>
        <w:t>)</w:t>
      </w:r>
      <w:r w:rsidRPr="007A1F7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9B3BC4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t xml:space="preserve">0,33 mm </w:t>
      </w:r>
    </w:p>
    <w:p w:rsidR="0095228A" w:rsidRDefault="0095228A" w:rsidP="0095228A">
      <w:r>
        <w:t>Specyfikacja:</w:t>
      </w:r>
    </w:p>
    <w:p w:rsidR="0095228A" w:rsidRDefault="0095228A" w:rsidP="0095228A">
      <w:r>
        <w:t xml:space="preserve">Średnica dyszy tnącej </w:t>
      </w:r>
      <w:r>
        <w:tab/>
        <w:t xml:space="preserve">mm </w:t>
      </w:r>
      <w:r>
        <w:tab/>
        <w:t xml:space="preserve">7,14 </w:t>
      </w:r>
    </w:p>
    <w:p w:rsidR="0095228A" w:rsidRDefault="0095228A" w:rsidP="0095228A">
      <w:r>
        <w:t xml:space="preserve">Kryza </w:t>
      </w:r>
      <w:r>
        <w:tab/>
        <w:t xml:space="preserve">Diamentowa </w:t>
      </w:r>
    </w:p>
    <w:p w:rsidR="0095228A" w:rsidRDefault="0095228A" w:rsidP="0095228A">
      <w:r>
        <w:t>5.</w:t>
      </w:r>
      <w:r>
        <w:tab/>
      </w:r>
      <w:proofErr w:type="spellStart"/>
      <w:r>
        <w:t>AccuValve</w:t>
      </w:r>
      <w:proofErr w:type="spellEnd"/>
      <w:r>
        <w:t xml:space="preserve"> </w:t>
      </w:r>
      <w:proofErr w:type="spellStart"/>
      <w:r>
        <w:t>Assy</w:t>
      </w:r>
      <w:proofErr w:type="spellEnd"/>
      <w:r>
        <w:t>, Top Inlet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CD3BAA">
        <w:rPr>
          <w:rFonts w:ascii="Times New Roman" w:eastAsia="Times New Roman" w:hAnsi="Times New Roman" w:cs="Times New Roman"/>
          <w:b/>
          <w:bCs/>
        </w:rPr>
        <w:t>AccuValve</w:t>
      </w:r>
      <w:proofErr w:type="spellEnd"/>
      <w:r w:rsidRPr="00CD3BA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D3BAA">
        <w:rPr>
          <w:rFonts w:ascii="Times New Roman" w:eastAsia="Times New Roman" w:hAnsi="Times New Roman" w:cs="Times New Roman"/>
          <w:b/>
          <w:bCs/>
        </w:rPr>
        <w:t>Assy</w:t>
      </w:r>
      <w:proofErr w:type="spellEnd"/>
      <w:r w:rsidRPr="00CD3BAA">
        <w:rPr>
          <w:rFonts w:ascii="Times New Roman" w:eastAsia="Times New Roman" w:hAnsi="Times New Roman" w:cs="Times New Roman"/>
          <w:b/>
          <w:bCs/>
        </w:rPr>
        <w:t>, górny wlot</w:t>
      </w:r>
      <w:r>
        <w:rPr>
          <w:rFonts w:ascii="Times New Roman" w:eastAsia="Times New Roman" w:hAnsi="Times New Roman" w:cs="Times New Roman"/>
          <w:b/>
          <w:bCs/>
        </w:rPr>
        <w:t>)</w:t>
      </w:r>
      <w:bookmarkStart w:id="0" w:name="_GoBack"/>
      <w:bookmarkEnd w:id="0"/>
      <w:r>
        <w:t xml:space="preserve">, 9,075 – 13903-1-1-3 </w:t>
      </w:r>
    </w:p>
    <w:p w:rsidR="0095228A" w:rsidRDefault="0095228A" w:rsidP="0095228A">
      <w:r>
        <w:t>Specyfikacja:</w:t>
      </w:r>
    </w:p>
    <w:p w:rsidR="005D2FE0" w:rsidRDefault="0095228A" w:rsidP="0095228A">
      <w:r>
        <w:t xml:space="preserve">Maksymalne ciśnienie robocze </w:t>
      </w:r>
      <w:r>
        <w:tab/>
        <w:t xml:space="preserve">bar </w:t>
      </w:r>
      <w:r>
        <w:tab/>
        <w:t>4137</w:t>
      </w:r>
    </w:p>
    <w:sectPr w:rsidR="005D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8A"/>
    <w:rsid w:val="005D2FE0"/>
    <w:rsid w:val="009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97138-6C22-47E2-8CDB-7415674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2019-12-03T13:54:00Z</dcterms:created>
  <dcterms:modified xsi:type="dcterms:W3CDTF">2019-12-03T13:57:00Z</dcterms:modified>
</cp:coreProperties>
</file>