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5A3B" w14:textId="4C88DB59" w:rsidR="00494BDE" w:rsidRDefault="00494BDE" w:rsidP="00494BDE">
      <w:pPr>
        <w:spacing w:before="240" w:after="120"/>
        <w:jc w:val="right"/>
        <w:rPr>
          <w:b/>
          <w:i/>
          <w:iCs/>
          <w:sz w:val="22"/>
          <w:szCs w:val="22"/>
        </w:rPr>
      </w:pPr>
      <w:r w:rsidRPr="00494BDE">
        <w:rPr>
          <w:b/>
          <w:i/>
          <w:iCs/>
          <w:sz w:val="22"/>
          <w:szCs w:val="22"/>
        </w:rPr>
        <w:t>Załącznik Nr 2 do SWZ</w:t>
      </w:r>
    </w:p>
    <w:p w14:paraId="3953BDAC" w14:textId="77777777" w:rsidR="00494BDE" w:rsidRPr="00494BDE" w:rsidRDefault="00494BDE" w:rsidP="00494BDE">
      <w:pPr>
        <w:spacing w:before="240" w:after="120"/>
        <w:jc w:val="right"/>
        <w:rPr>
          <w:b/>
          <w:i/>
          <w:iCs/>
          <w:sz w:val="22"/>
          <w:szCs w:val="22"/>
        </w:rPr>
      </w:pPr>
    </w:p>
    <w:p w14:paraId="550C6419" w14:textId="77777777" w:rsidR="00494BDE" w:rsidRPr="00A57B96" w:rsidRDefault="00494BDE" w:rsidP="00494BDE">
      <w:pPr>
        <w:spacing w:before="120" w:after="240"/>
        <w:jc w:val="center"/>
        <w:rPr>
          <w:b/>
          <w:sz w:val="22"/>
          <w:szCs w:val="22"/>
          <w:u w:val="single"/>
        </w:rPr>
      </w:pPr>
      <w:r w:rsidRPr="00A57B96">
        <w:rPr>
          <w:b/>
          <w:sz w:val="22"/>
          <w:szCs w:val="22"/>
          <w:u w:val="single"/>
        </w:rPr>
        <w:t>Opis przedmiotu zamówienia</w:t>
      </w:r>
    </w:p>
    <w:p w14:paraId="5768E4AE" w14:textId="77777777" w:rsidR="00494BDE" w:rsidRPr="00A57B96" w:rsidRDefault="00494BDE" w:rsidP="00494BD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 w:rsidRPr="00A57B96">
        <w:rPr>
          <w:sz w:val="22"/>
          <w:szCs w:val="22"/>
        </w:rPr>
        <w:t xml:space="preserve">Przedmiotem zamówienia są </w:t>
      </w:r>
      <w:bookmarkStart w:id="0" w:name="_Hlk68675894"/>
      <w:r w:rsidRPr="00A57B96">
        <w:rPr>
          <w:sz w:val="22"/>
          <w:szCs w:val="22"/>
        </w:rPr>
        <w:t xml:space="preserve">sukcesywne dostawy profili aluminiowych oraz </w:t>
      </w:r>
      <w:proofErr w:type="spellStart"/>
      <w:r w:rsidRPr="00A57B96">
        <w:rPr>
          <w:sz w:val="22"/>
          <w:szCs w:val="22"/>
        </w:rPr>
        <w:t>akcesorii</w:t>
      </w:r>
      <w:proofErr w:type="spellEnd"/>
      <w:r w:rsidRPr="00A57B96">
        <w:rPr>
          <w:sz w:val="22"/>
          <w:szCs w:val="22"/>
        </w:rPr>
        <w:t xml:space="preserve">, uszczelek, okuć i elementów złącznych dla Mazowieckiej Instytucji Gospodarki Budżetowej Mazovia, z podziałem na </w:t>
      </w:r>
      <w:r w:rsidRPr="00494BDE">
        <w:rPr>
          <w:sz w:val="22"/>
          <w:szCs w:val="22"/>
        </w:rPr>
        <w:t>dwie części</w:t>
      </w:r>
      <w:r w:rsidRPr="00A57B96">
        <w:rPr>
          <w:sz w:val="22"/>
          <w:szCs w:val="22"/>
        </w:rPr>
        <w:t>.</w:t>
      </w:r>
    </w:p>
    <w:bookmarkEnd w:id="0"/>
    <w:p w14:paraId="6E19B9A1" w14:textId="77777777" w:rsidR="00494BDE" w:rsidRPr="00A57B96" w:rsidRDefault="00494BDE" w:rsidP="00494BDE">
      <w:pPr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 w:rsidRPr="00A57B96">
        <w:rPr>
          <w:sz w:val="22"/>
          <w:szCs w:val="22"/>
        </w:rPr>
        <w:t>Części zamówienia:</w:t>
      </w:r>
    </w:p>
    <w:p w14:paraId="6BF34E32" w14:textId="77777777" w:rsidR="00494BDE" w:rsidRPr="00A57B96" w:rsidRDefault="00494BDE" w:rsidP="00494BD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A57B96">
        <w:rPr>
          <w:b/>
          <w:sz w:val="22"/>
          <w:szCs w:val="22"/>
        </w:rPr>
        <w:t>Część I</w:t>
      </w:r>
      <w:r w:rsidRPr="00A57B96">
        <w:rPr>
          <w:sz w:val="22"/>
          <w:szCs w:val="22"/>
        </w:rPr>
        <w:t xml:space="preserve"> -</w:t>
      </w:r>
      <w:r w:rsidRPr="00A57B96">
        <w:t xml:space="preserve">  </w:t>
      </w:r>
      <w:r w:rsidRPr="00A57B96">
        <w:rPr>
          <w:sz w:val="22"/>
          <w:szCs w:val="22"/>
        </w:rPr>
        <w:t>Sukcesywne dostawy profili aluminiowych;</w:t>
      </w:r>
    </w:p>
    <w:p w14:paraId="700BC5FA" w14:textId="77777777" w:rsidR="00494BDE" w:rsidRPr="00A57B96" w:rsidRDefault="00494BDE" w:rsidP="00494BD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A57B96">
        <w:rPr>
          <w:b/>
          <w:sz w:val="22"/>
          <w:szCs w:val="22"/>
        </w:rPr>
        <w:t>Część II</w:t>
      </w:r>
      <w:r w:rsidRPr="00A57B96">
        <w:rPr>
          <w:sz w:val="22"/>
          <w:szCs w:val="22"/>
        </w:rPr>
        <w:t xml:space="preserve">-  Sukcesywne dostawy </w:t>
      </w:r>
      <w:proofErr w:type="spellStart"/>
      <w:r w:rsidRPr="00A57B96">
        <w:rPr>
          <w:sz w:val="22"/>
          <w:szCs w:val="22"/>
        </w:rPr>
        <w:t>akcesorii</w:t>
      </w:r>
      <w:proofErr w:type="spellEnd"/>
      <w:r w:rsidRPr="00A57B96">
        <w:rPr>
          <w:sz w:val="22"/>
          <w:szCs w:val="22"/>
        </w:rPr>
        <w:t>, uszczelek, okuć i elementów złącznych.</w:t>
      </w:r>
      <w:r w:rsidRPr="00A57B96" w:rsidDel="00CC44D6">
        <w:rPr>
          <w:sz w:val="22"/>
          <w:szCs w:val="22"/>
        </w:rPr>
        <w:t xml:space="preserve"> </w:t>
      </w:r>
    </w:p>
    <w:p w14:paraId="0EB704BB" w14:textId="371813AE" w:rsidR="00494BDE" w:rsidRPr="00494BDE" w:rsidRDefault="00494BDE" w:rsidP="00494BDE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</w:rPr>
      </w:pPr>
      <w:r w:rsidRPr="00494BDE">
        <w:rPr>
          <w:rFonts w:eastAsia="Calibri"/>
          <w:sz w:val="22"/>
          <w:szCs w:val="22"/>
        </w:rPr>
        <w:t xml:space="preserve">Załącznikami do formularza oferty są: </w:t>
      </w:r>
      <w:r w:rsidRPr="00494BDE">
        <w:rPr>
          <w:rFonts w:eastAsia="Calibri"/>
          <w:b/>
          <w:i/>
          <w:sz w:val="22"/>
          <w:szCs w:val="22"/>
        </w:rPr>
        <w:t>Załącznik Nr 2A</w:t>
      </w:r>
      <w:r w:rsidRPr="00494BDE">
        <w:rPr>
          <w:rFonts w:eastAsia="Calibri"/>
          <w:b/>
          <w:sz w:val="22"/>
          <w:szCs w:val="22"/>
        </w:rPr>
        <w:t xml:space="preserve">, </w:t>
      </w:r>
      <w:r w:rsidRPr="00494BDE">
        <w:rPr>
          <w:rFonts w:eastAsia="Calibri"/>
          <w:b/>
          <w:i/>
          <w:iCs/>
          <w:sz w:val="22"/>
          <w:szCs w:val="22"/>
        </w:rPr>
        <w:t>2B1 i 2B2</w:t>
      </w:r>
      <w:r w:rsidRPr="00494BDE">
        <w:rPr>
          <w:rFonts w:eastAsia="Calibri"/>
          <w:sz w:val="22"/>
          <w:szCs w:val="22"/>
        </w:rPr>
        <w:t xml:space="preserve"> określające szczegółowy opis przedmiotu zamówienia (</w:t>
      </w:r>
      <w:r w:rsidRPr="00494BDE">
        <w:rPr>
          <w:rFonts w:eastAsia="Calibri"/>
          <w:b/>
          <w:bCs/>
          <w:i/>
          <w:iCs/>
          <w:sz w:val="22"/>
          <w:szCs w:val="22"/>
        </w:rPr>
        <w:t>Formularze cenowe</w:t>
      </w:r>
      <w:r w:rsidRPr="00494BDE">
        <w:rPr>
          <w:rFonts w:eastAsia="Calibri"/>
          <w:sz w:val="22"/>
          <w:szCs w:val="22"/>
        </w:rPr>
        <w:t>), odpowiednio do części na którą składana jest oferta.</w:t>
      </w:r>
    </w:p>
    <w:p w14:paraId="1E3D259F" w14:textId="7777777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>W dalszej części słowa profile aluminiowe/ akcesoria, uszczelki, okucia i elementy złączne będą określane słowem „materiały”.</w:t>
      </w:r>
    </w:p>
    <w:p w14:paraId="2AD8F445" w14:textId="7777777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>Materiały muszą być fabrycznie nowe i pochodzić z bieżącej produkcji; rok produkcji 2021.</w:t>
      </w:r>
    </w:p>
    <w:p w14:paraId="601FB4AF" w14:textId="7777777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>Okres obowiązywania umowy będzie wynosić12 miesięcy licząc termin od dnia następnego od dnia zawarcia umowy, lub do wyczerpania kwoty określonej w umowie, jeżeli jej wyczerpanie nastąpi przed upływem 12 miesięcy.</w:t>
      </w:r>
    </w:p>
    <w:p w14:paraId="3B639190" w14:textId="68CC7428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bookmarkStart w:id="1" w:name="_Hlk2232016"/>
      <w:r>
        <w:rPr>
          <w:rFonts w:eastAsia="Calibri"/>
          <w:sz w:val="22"/>
          <w:szCs w:val="22"/>
          <w:lang w:eastAsia="en-US"/>
        </w:rPr>
        <w:t>Wykona</w:t>
      </w:r>
      <w:r w:rsidRPr="00A57B96">
        <w:rPr>
          <w:rFonts w:eastAsia="Calibri"/>
          <w:sz w:val="22"/>
          <w:szCs w:val="22"/>
          <w:lang w:eastAsia="en-US"/>
        </w:rPr>
        <w:t>wca dostarczy na swój koszt i ryzyko materiały do miejsca spełnienia świadczenia:</w:t>
      </w:r>
    </w:p>
    <w:p w14:paraId="75D4220B" w14:textId="77777777" w:rsidR="00494BDE" w:rsidRPr="00A57B96" w:rsidRDefault="00494BDE" w:rsidP="00494BDE">
      <w:pPr>
        <w:autoSpaceDE w:val="0"/>
        <w:autoSpaceDN w:val="0"/>
        <w:adjustRightInd w:val="0"/>
        <w:ind w:left="284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57B96">
        <w:rPr>
          <w:rFonts w:eastAsia="Calibri"/>
          <w:bCs/>
          <w:iCs/>
          <w:sz w:val="22"/>
          <w:szCs w:val="22"/>
          <w:lang w:eastAsia="en-US"/>
        </w:rPr>
        <w:t>Mazowiecka Instytucja Gospodarki Budżetowej MAZOVIA z siedzibą w Warszawie, Zakład w Gdańsku, ul. Kurkowa 12, 80-803 Gdańsk.</w:t>
      </w:r>
      <w:bookmarkEnd w:id="1"/>
    </w:p>
    <w:p w14:paraId="662AECF1" w14:textId="226825B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 xml:space="preserve">Ilości materiałów przedstawione przez </w:t>
      </w:r>
      <w:r>
        <w:rPr>
          <w:rFonts w:eastAsia="Calibri"/>
          <w:sz w:val="22"/>
          <w:szCs w:val="22"/>
          <w:lang w:eastAsia="en-US"/>
        </w:rPr>
        <w:t>Wykona</w:t>
      </w:r>
      <w:r w:rsidRPr="00A57B96">
        <w:rPr>
          <w:rFonts w:eastAsia="Calibri"/>
          <w:sz w:val="22"/>
          <w:szCs w:val="22"/>
          <w:lang w:eastAsia="en-US"/>
        </w:rPr>
        <w:t xml:space="preserve">wcę w ofercie są ilościami szacunkowymi, a w przypadku zakupu przez </w:t>
      </w:r>
      <w:r>
        <w:rPr>
          <w:rFonts w:eastAsia="Calibri"/>
          <w:sz w:val="22"/>
          <w:szCs w:val="22"/>
          <w:lang w:eastAsia="en-US"/>
        </w:rPr>
        <w:t>Zamawiającego</w:t>
      </w:r>
      <w:r w:rsidRPr="00A57B96">
        <w:rPr>
          <w:rFonts w:eastAsia="Calibri"/>
          <w:sz w:val="22"/>
          <w:szCs w:val="22"/>
          <w:lang w:eastAsia="en-US"/>
        </w:rPr>
        <w:t xml:space="preserve"> mniejszej ilości materiałów </w:t>
      </w:r>
      <w:r>
        <w:rPr>
          <w:rFonts w:eastAsia="Calibri"/>
          <w:sz w:val="22"/>
          <w:szCs w:val="22"/>
          <w:lang w:eastAsia="en-US"/>
        </w:rPr>
        <w:t>Wykonawca</w:t>
      </w:r>
      <w:r w:rsidRPr="00A57B96">
        <w:rPr>
          <w:rFonts w:eastAsia="Calibri"/>
          <w:sz w:val="22"/>
          <w:szCs w:val="22"/>
          <w:lang w:eastAsia="en-US"/>
        </w:rPr>
        <w:t xml:space="preserve"> nie będzie rościć prawa do konieczności wykupu pozostałej części, z zastrzeżeniem § 1 ust. 3 </w:t>
      </w:r>
      <w:r w:rsidR="00970A68">
        <w:rPr>
          <w:rFonts w:eastAsia="Calibri"/>
          <w:sz w:val="22"/>
          <w:szCs w:val="22"/>
          <w:lang w:eastAsia="en-US"/>
        </w:rPr>
        <w:t xml:space="preserve">istotnych postanowień </w:t>
      </w:r>
      <w:r w:rsidRPr="00A57B96">
        <w:rPr>
          <w:rFonts w:eastAsia="Calibri"/>
          <w:sz w:val="22"/>
          <w:szCs w:val="22"/>
          <w:lang w:eastAsia="en-US"/>
        </w:rPr>
        <w:t xml:space="preserve">umowy. </w:t>
      </w:r>
    </w:p>
    <w:p w14:paraId="17D0B797" w14:textId="46D7F99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Zamawiający </w:t>
      </w:r>
      <w:r w:rsidRPr="00A57B96">
        <w:rPr>
          <w:sz w:val="22"/>
          <w:szCs w:val="22"/>
        </w:rPr>
        <w:t xml:space="preserve"> na podstawie zawartej umowy będzie nabywał również inne materiały niż określone w ofercie </w:t>
      </w:r>
      <w:r>
        <w:rPr>
          <w:sz w:val="22"/>
          <w:szCs w:val="22"/>
        </w:rPr>
        <w:t>Wykon</w:t>
      </w:r>
      <w:r w:rsidRPr="00A57B96">
        <w:rPr>
          <w:sz w:val="22"/>
          <w:szCs w:val="22"/>
        </w:rPr>
        <w:t xml:space="preserve">awcy. W takim przypadku podstawą ustalenia ceny netto materiału będą aktualne ceny netto materiałów dostępnych w katalogu </w:t>
      </w:r>
      <w:r>
        <w:rPr>
          <w:sz w:val="22"/>
          <w:szCs w:val="22"/>
        </w:rPr>
        <w:t>Wykon</w:t>
      </w:r>
      <w:r w:rsidRPr="00A57B96">
        <w:rPr>
          <w:sz w:val="22"/>
          <w:szCs w:val="22"/>
        </w:rPr>
        <w:t xml:space="preserve">awcy, określone w polskich złotych, z podaniem właściwej stawki VAT oraz z uwzględnieniem zaoferowanego w ofercie rabatu, z zastrzeżeniem, iż wartość umowy nie może zostać przekroczona. </w:t>
      </w:r>
      <w:r>
        <w:rPr>
          <w:sz w:val="22"/>
          <w:szCs w:val="22"/>
        </w:rPr>
        <w:t>Wykon</w:t>
      </w:r>
      <w:r w:rsidRPr="00A57B96">
        <w:rPr>
          <w:sz w:val="22"/>
          <w:szCs w:val="22"/>
        </w:rPr>
        <w:t xml:space="preserve">awca będzie informował </w:t>
      </w:r>
      <w:r>
        <w:rPr>
          <w:sz w:val="22"/>
          <w:szCs w:val="22"/>
        </w:rPr>
        <w:t>Zamawiającego</w:t>
      </w:r>
      <w:r w:rsidRPr="00A57B96">
        <w:rPr>
          <w:sz w:val="22"/>
          <w:szCs w:val="22"/>
        </w:rPr>
        <w:t xml:space="preserve"> niezwłocznie na wskazany adres e-mail o wszelkich zmianach dotyczących katalogu.</w:t>
      </w:r>
    </w:p>
    <w:p w14:paraId="3D1FCDC2" w14:textId="4709CA2D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bookmarkStart w:id="2" w:name="_Hlk2231812"/>
      <w:r>
        <w:rPr>
          <w:rFonts w:eastAsia="Calibri"/>
          <w:sz w:val="22"/>
          <w:szCs w:val="22"/>
          <w:lang w:eastAsia="en-US"/>
        </w:rPr>
        <w:t>Wykonaw</w:t>
      </w:r>
      <w:r w:rsidRPr="00A57B96">
        <w:rPr>
          <w:rFonts w:eastAsia="Calibri"/>
          <w:sz w:val="22"/>
          <w:szCs w:val="22"/>
          <w:lang w:eastAsia="en-US"/>
        </w:rPr>
        <w:t xml:space="preserve">ca zrealizuje przedmiot umowy samodzielnie, bez udziału podwykonawców, albo </w:t>
      </w:r>
      <w:r>
        <w:rPr>
          <w:rFonts w:eastAsia="Calibri"/>
          <w:sz w:val="22"/>
          <w:szCs w:val="22"/>
          <w:lang w:eastAsia="en-US"/>
        </w:rPr>
        <w:t>Wykon</w:t>
      </w:r>
      <w:r w:rsidRPr="00A57B96">
        <w:rPr>
          <w:rFonts w:eastAsia="Calibri"/>
          <w:sz w:val="22"/>
          <w:szCs w:val="22"/>
          <w:lang w:eastAsia="en-US"/>
        </w:rPr>
        <w:t>awca wykona przedmiot umowy przy udziale podwykonawcy/ów w zakresie podanym w ofercie oraz umowie.</w:t>
      </w:r>
    </w:p>
    <w:bookmarkEnd w:id="2"/>
    <w:p w14:paraId="08256445" w14:textId="6F7D4866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 xml:space="preserve">Powierzenie wykonania części zamówienia podwykonawcom nie zwalnia </w:t>
      </w:r>
      <w:r>
        <w:rPr>
          <w:rFonts w:eastAsia="Calibri"/>
          <w:sz w:val="22"/>
          <w:szCs w:val="22"/>
          <w:lang w:eastAsia="en-US"/>
        </w:rPr>
        <w:t>Wykon</w:t>
      </w:r>
      <w:r w:rsidRPr="00A57B96">
        <w:rPr>
          <w:rFonts w:eastAsia="Calibri"/>
          <w:sz w:val="22"/>
          <w:szCs w:val="22"/>
          <w:lang w:eastAsia="en-US"/>
        </w:rPr>
        <w:t>awcę z odpowiedzialności za należyte wykonanie tego zamówienia.</w:t>
      </w:r>
    </w:p>
    <w:p w14:paraId="1D8467E9" w14:textId="77777777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57B96">
        <w:rPr>
          <w:rFonts w:eastAsia="Calibri"/>
          <w:sz w:val="22"/>
          <w:szCs w:val="22"/>
          <w:lang w:eastAsia="en-US"/>
        </w:rPr>
        <w:t xml:space="preserve">Dostawy materiałów realizowane będą partiami, na podstawie zamówień określających rodzaj oraz ilość materiałów w ramach danej partii. </w:t>
      </w:r>
    </w:p>
    <w:p w14:paraId="7B931C00" w14:textId="241EC8EB" w:rsidR="00494BDE" w:rsidRPr="00A57B96" w:rsidRDefault="00494BDE" w:rsidP="00494B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</w:t>
      </w:r>
      <w:r w:rsidRPr="00A57B96">
        <w:rPr>
          <w:rFonts w:eastAsia="Calibri"/>
          <w:sz w:val="22"/>
          <w:szCs w:val="22"/>
          <w:lang w:eastAsia="en-US"/>
        </w:rPr>
        <w:t>awca dostarczy materiały w terminie/ dni kalendarzowych od daty potwierdzenia otrzymania zamówienia. Termin dostawy stanowi kryterium oceny ofert.</w:t>
      </w:r>
    </w:p>
    <w:p w14:paraId="5765D276" w14:textId="77777777" w:rsidR="00494BDE" w:rsidRPr="00A57B96" w:rsidRDefault="00494BDE" w:rsidP="00494BD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57B96">
        <w:rPr>
          <w:sz w:val="22"/>
          <w:szCs w:val="22"/>
        </w:rPr>
        <w:t xml:space="preserve">Wykonawca ma możliwość  wystawienia i przesłania faktury VAT z wyszczególnieniem produktów, ich ilości, ceny jednostkowej, kwoty vat, netto i brutto na </w:t>
      </w:r>
      <w:r w:rsidRPr="00A57B96">
        <w:rPr>
          <w:b/>
          <w:bCs/>
          <w:sz w:val="22"/>
          <w:szCs w:val="22"/>
        </w:rPr>
        <w:t>Platformę Elektronicznego Fakturowania</w:t>
      </w:r>
      <w:r w:rsidRPr="00A57B96">
        <w:rPr>
          <w:sz w:val="22"/>
          <w:szCs w:val="22"/>
        </w:rPr>
        <w:t>, na której Zamawiający posiada konto:</w:t>
      </w:r>
    </w:p>
    <w:p w14:paraId="7847DEB1" w14:textId="77777777" w:rsidR="00494BDE" w:rsidRPr="00A57B96" w:rsidRDefault="00494BDE" w:rsidP="00494BDE">
      <w:pPr>
        <w:numPr>
          <w:ilvl w:val="0"/>
          <w:numId w:val="7"/>
        </w:numPr>
        <w:ind w:left="284" w:hanging="284"/>
        <w:contextualSpacing/>
        <w:jc w:val="both"/>
        <w:rPr>
          <w:sz w:val="22"/>
          <w:szCs w:val="22"/>
        </w:rPr>
      </w:pPr>
      <w:r w:rsidRPr="00A57B96">
        <w:rPr>
          <w:b/>
          <w:bCs/>
          <w:sz w:val="22"/>
          <w:szCs w:val="22"/>
        </w:rPr>
        <w:t>Rodzaj adresu PEF</w:t>
      </w:r>
      <w:r w:rsidRPr="00A57B96">
        <w:rPr>
          <w:sz w:val="22"/>
          <w:szCs w:val="22"/>
        </w:rPr>
        <w:t xml:space="preserve"> –NIP 5222967596;</w:t>
      </w:r>
    </w:p>
    <w:p w14:paraId="4CCAB544" w14:textId="10A2BC1A" w:rsidR="006D62FB" w:rsidRDefault="00494BDE" w:rsidP="00494BDE">
      <w:pPr>
        <w:numPr>
          <w:ilvl w:val="0"/>
          <w:numId w:val="7"/>
        </w:numPr>
        <w:ind w:left="284" w:hanging="284"/>
        <w:contextualSpacing/>
        <w:jc w:val="both"/>
      </w:pPr>
      <w:r w:rsidRPr="00494BDE">
        <w:rPr>
          <w:b/>
          <w:bCs/>
          <w:sz w:val="22"/>
          <w:szCs w:val="22"/>
        </w:rPr>
        <w:t>Numer Adresu PEF</w:t>
      </w:r>
      <w:r w:rsidRPr="00494BDE">
        <w:rPr>
          <w:sz w:val="22"/>
          <w:szCs w:val="22"/>
        </w:rPr>
        <w:t xml:space="preserve"> – 5222967596.</w:t>
      </w:r>
      <w:r w:rsidRPr="00494BDE">
        <w:rPr>
          <w:b/>
          <w:sz w:val="22"/>
          <w:szCs w:val="22"/>
        </w:rPr>
        <w:t xml:space="preserve">   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7AC"/>
    <w:multiLevelType w:val="hybridMultilevel"/>
    <w:tmpl w:val="6276B7F4"/>
    <w:lvl w:ilvl="0" w:tplc="C7F833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338"/>
    <w:multiLevelType w:val="hybridMultilevel"/>
    <w:tmpl w:val="966E60D4"/>
    <w:lvl w:ilvl="0" w:tplc="07B87F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9050937"/>
    <w:multiLevelType w:val="hybridMultilevel"/>
    <w:tmpl w:val="49129128"/>
    <w:lvl w:ilvl="0" w:tplc="8960B35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4F4AD0"/>
    <w:multiLevelType w:val="hybridMultilevel"/>
    <w:tmpl w:val="FB545A5A"/>
    <w:lvl w:ilvl="0" w:tplc="87DEDD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10F2"/>
    <w:multiLevelType w:val="hybridMultilevel"/>
    <w:tmpl w:val="7BA26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2DAB"/>
    <w:multiLevelType w:val="hybridMultilevel"/>
    <w:tmpl w:val="7124FA4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71701A72"/>
    <w:multiLevelType w:val="hybridMultilevel"/>
    <w:tmpl w:val="51B611EC"/>
    <w:lvl w:ilvl="0" w:tplc="9118C1E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E"/>
    <w:rsid w:val="00494BDE"/>
    <w:rsid w:val="006D62FB"/>
    <w:rsid w:val="009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327"/>
  <w15:chartTrackingRefBased/>
  <w15:docId w15:val="{02EB3BD9-D951-4BF0-AB5E-D87785F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94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49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2021-04-07T07:32:00Z</dcterms:created>
  <dcterms:modified xsi:type="dcterms:W3CDTF">2021-04-08T09:13:00Z</dcterms:modified>
</cp:coreProperties>
</file>