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F926C7">
        <w:rPr>
          <w:rFonts w:ascii="Times New Roman" w:hAnsi="Times New Roman"/>
          <w:i/>
        </w:rPr>
        <w:t xml:space="preserve">                                                 Rawicz, </w:t>
      </w:r>
      <w:r w:rsidR="00870E9E">
        <w:rPr>
          <w:rFonts w:ascii="Times New Roman" w:hAnsi="Times New Roman"/>
          <w:i/>
        </w:rPr>
        <w:t>09.07.2021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F926C7">
        <w:rPr>
          <w:rFonts w:ascii="Calibri" w:hAnsi="Calibri"/>
          <w:b/>
          <w:bCs/>
          <w:color w:val="000000" w:themeColor="text1"/>
          <w:sz w:val="24"/>
          <w:szCs w:val="24"/>
        </w:rPr>
        <w:t>RZP/7</w:t>
      </w:r>
      <w:r w:rsidR="00405B11">
        <w:rPr>
          <w:rFonts w:ascii="Calibri" w:hAnsi="Calibri"/>
          <w:b/>
          <w:bCs/>
          <w:color w:val="000000" w:themeColor="text1"/>
          <w:sz w:val="24"/>
          <w:szCs w:val="24"/>
        </w:rPr>
        <w:t>4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F926C7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Jednostka organizacyjna </w:t>
      </w:r>
      <w:r w:rsidR="009C0973">
        <w:rPr>
          <w:rFonts w:cstheme="minorHAnsi"/>
        </w:rPr>
        <w:t xml:space="preserve">: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 w:rsidR="00E11C1B" w:rsidRPr="00E11C1B">
        <w:rPr>
          <w:rFonts w:cstheme="minorHAnsi"/>
          <w:bCs/>
        </w:rPr>
        <w:t xml:space="preserve"> </w:t>
      </w:r>
      <w:r w:rsidR="009C0973">
        <w:rPr>
          <w:rFonts w:cstheme="minorHAnsi"/>
        </w:rPr>
        <w:t xml:space="preserve">tel. 65/545 21 08 </w:t>
      </w:r>
      <w:hyperlink r:id="rId5" w:history="1">
        <w:r w:rsidR="009C0973" w:rsidRPr="0028495D">
          <w:rPr>
            <w:rStyle w:val="Hipercze"/>
            <w:rFonts w:cstheme="minorHAnsi"/>
          </w:rPr>
          <w:t>rawicz@igbmazovia.pl</w:t>
        </w:r>
      </w:hyperlink>
      <w:r w:rsidR="009C0973">
        <w:rPr>
          <w:rFonts w:cstheme="minorHAnsi"/>
        </w:rPr>
        <w:t xml:space="preserve">, </w:t>
      </w:r>
      <w:r w:rsidR="009C0973" w:rsidRPr="009C0973">
        <w:rPr>
          <w:rFonts w:cstheme="minorHAnsi"/>
        </w:rPr>
        <w:t xml:space="preserve">zaprasza do złożenia  </w:t>
      </w:r>
      <w:r w:rsidR="00BC111A" w:rsidRPr="00E11C1B">
        <w:rPr>
          <w:rFonts w:cstheme="minorHAnsi"/>
        </w:rPr>
        <w:t>oferty na</w:t>
      </w:r>
      <w:r w:rsidR="00BC111A"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F926C7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  <w:u w:val="single"/>
        </w:rPr>
        <w:t>Dostawę poniższych środków: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5D61DB" w:rsidRDefault="00BC111A" w:rsidP="00405B11">
      <w:pPr>
        <w:pStyle w:val="Akapitzlist"/>
        <w:spacing w:line="240" w:lineRule="auto"/>
        <w:jc w:val="both"/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  </w:t>
      </w:r>
      <w:r w:rsidR="00F926C7">
        <w:rPr>
          <w:rFonts w:cstheme="minorHAnsi"/>
          <w:color w:val="000000" w:themeColor="text1"/>
        </w:rPr>
        <w:t xml:space="preserve">lakieru PUR </w:t>
      </w:r>
      <w:proofErr w:type="spellStart"/>
      <w:r w:rsidR="00F926C7">
        <w:rPr>
          <w:rFonts w:cstheme="minorHAnsi"/>
          <w:color w:val="000000" w:themeColor="text1"/>
        </w:rPr>
        <w:t>Plathan</w:t>
      </w:r>
      <w:proofErr w:type="spellEnd"/>
      <w:r w:rsidR="00F926C7">
        <w:rPr>
          <w:rFonts w:cstheme="minorHAnsi"/>
          <w:color w:val="000000" w:themeColor="text1"/>
        </w:rPr>
        <w:t xml:space="preserve"> 74506.1,rozcieńczalnik </w:t>
      </w:r>
      <w:proofErr w:type="spellStart"/>
      <w:r w:rsidR="00F926C7">
        <w:rPr>
          <w:rFonts w:cstheme="minorHAnsi"/>
          <w:color w:val="000000" w:themeColor="text1"/>
        </w:rPr>
        <w:t>Multiver</w:t>
      </w:r>
      <w:proofErr w:type="spellEnd"/>
      <w:r w:rsidR="00F926C7">
        <w:rPr>
          <w:rFonts w:cstheme="minorHAnsi"/>
          <w:color w:val="000000" w:themeColor="text1"/>
        </w:rPr>
        <w:t xml:space="preserve"> </w:t>
      </w:r>
      <w:proofErr w:type="spellStart"/>
      <w:r w:rsidR="00F926C7">
        <w:rPr>
          <w:rFonts w:cstheme="minorHAnsi"/>
          <w:color w:val="000000" w:themeColor="text1"/>
        </w:rPr>
        <w:t>Plathan</w:t>
      </w:r>
      <w:proofErr w:type="spellEnd"/>
      <w:r w:rsidR="00F926C7">
        <w:rPr>
          <w:rFonts w:cstheme="minorHAnsi"/>
          <w:color w:val="000000" w:themeColor="text1"/>
        </w:rPr>
        <w:t xml:space="preserve"> 00239.3 i utwardzacz </w:t>
      </w:r>
      <w:proofErr w:type="spellStart"/>
      <w:r w:rsidR="00F926C7">
        <w:rPr>
          <w:rFonts w:cstheme="minorHAnsi"/>
          <w:color w:val="000000" w:themeColor="text1"/>
        </w:rPr>
        <w:t>Mulihart</w:t>
      </w:r>
      <w:proofErr w:type="spellEnd"/>
      <w:r w:rsidR="00F926C7">
        <w:rPr>
          <w:rFonts w:cstheme="minorHAnsi"/>
          <w:color w:val="000000" w:themeColor="text1"/>
        </w:rPr>
        <w:t xml:space="preserve"> </w:t>
      </w:r>
      <w:proofErr w:type="spellStart"/>
      <w:r w:rsidR="00F926C7">
        <w:rPr>
          <w:rFonts w:cstheme="minorHAnsi"/>
          <w:color w:val="000000" w:themeColor="text1"/>
        </w:rPr>
        <w:t>Plathan</w:t>
      </w:r>
      <w:proofErr w:type="spellEnd"/>
      <w:r w:rsidR="00F926C7">
        <w:rPr>
          <w:rFonts w:cstheme="minorHAnsi"/>
          <w:color w:val="000000" w:themeColor="text1"/>
        </w:rPr>
        <w:t xml:space="preserve"> 70584</w:t>
      </w:r>
    </w:p>
    <w:p w:rsidR="004F610B" w:rsidRPr="008B348E" w:rsidRDefault="00BC111A" w:rsidP="008B348E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737C30">
        <w:rPr>
          <w:rFonts w:cstheme="minorHAnsi"/>
          <w:color w:val="000000" w:themeColor="text1"/>
        </w:rPr>
        <w:t xml:space="preserve">do </w:t>
      </w:r>
      <w:r w:rsidR="00F926C7">
        <w:rPr>
          <w:rFonts w:cstheme="minorHAnsi"/>
          <w:color w:val="000000" w:themeColor="text1"/>
        </w:rPr>
        <w:t>26.07</w:t>
      </w:r>
      <w:r w:rsidR="00737C30">
        <w:rPr>
          <w:rFonts w:cstheme="minorHAnsi"/>
          <w:color w:val="000000" w:themeColor="text1"/>
        </w:rPr>
        <w:t>.2021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6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Pr="00E470ED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8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870E9E">
        <w:rPr>
          <w:rFonts w:cstheme="minorHAnsi"/>
          <w:color w:val="000000" w:themeColor="text1"/>
        </w:rPr>
        <w:t>15.07.2021</w:t>
      </w:r>
      <w:r w:rsidR="00405B11">
        <w:rPr>
          <w:rFonts w:cstheme="minorHAnsi"/>
          <w:color w:val="000000" w:themeColor="text1"/>
        </w:rPr>
        <w:t xml:space="preserve"> roku do godziny </w:t>
      </w:r>
      <w:r w:rsidR="00870E9E">
        <w:rPr>
          <w:rFonts w:cstheme="minorHAnsi"/>
          <w:color w:val="000000" w:themeColor="text1"/>
        </w:rPr>
        <w:t>12.00</w:t>
      </w:r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4F610B" w:rsidRDefault="00BC111A">
      <w:pPr>
        <w:spacing w:after="0" w:line="240" w:lineRule="auto"/>
        <w:jc w:val="both"/>
      </w:pPr>
      <w:bookmarkStart w:id="0" w:name="_GoBack"/>
      <w:bookmarkEnd w:id="0"/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2A5E9D"/>
    <w:rsid w:val="00405B11"/>
    <w:rsid w:val="004F610B"/>
    <w:rsid w:val="005D61DB"/>
    <w:rsid w:val="0061691F"/>
    <w:rsid w:val="00631608"/>
    <w:rsid w:val="00687A57"/>
    <w:rsid w:val="006C390B"/>
    <w:rsid w:val="00737C30"/>
    <w:rsid w:val="00787AC5"/>
    <w:rsid w:val="007A06F1"/>
    <w:rsid w:val="007C62C3"/>
    <w:rsid w:val="007F6DFD"/>
    <w:rsid w:val="00870E9E"/>
    <w:rsid w:val="008B348E"/>
    <w:rsid w:val="00957F2F"/>
    <w:rsid w:val="009C0973"/>
    <w:rsid w:val="00A664AC"/>
    <w:rsid w:val="00BC111A"/>
    <w:rsid w:val="00E11C1B"/>
    <w:rsid w:val="00E42DF3"/>
    <w:rsid w:val="00E470ED"/>
    <w:rsid w:val="00F74262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obiegraj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drych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sobiegraj@igbmazovia.pl" TargetMode="External"/><Relationship Id="rId5" Type="http://schemas.openxmlformats.org/officeDocument/2006/relationships/hyperlink" Target="mailto:rawicz@igbmazov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59</cp:revision>
  <cp:lastPrinted>2020-06-15T12:15:00Z</cp:lastPrinted>
  <dcterms:created xsi:type="dcterms:W3CDTF">2020-01-24T06:20:00Z</dcterms:created>
  <dcterms:modified xsi:type="dcterms:W3CDTF">2021-07-13T07:23:00Z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