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777777" w:rsidR="008961FD" w:rsidRDefault="008961FD" w:rsidP="00BE7E9E">
      <w:pPr>
        <w:widowControl w:val="0"/>
        <w:autoSpaceDN w:val="0"/>
        <w:spacing w:line="240" w:lineRule="auto"/>
        <w:jc w:val="right"/>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14:paraId="1BF19ACD" w14:textId="73A655BA" w:rsidR="00BE7E9E" w:rsidRDefault="00BE7E9E" w:rsidP="008961FD">
      <w:pPr>
        <w:widowControl w:val="0"/>
        <w:autoSpaceDN w:val="0"/>
        <w:spacing w:line="240" w:lineRule="auto"/>
        <w:jc w:val="center"/>
        <w:textAlignment w:val="baseline"/>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Umowa nr……</w:t>
      </w:r>
    </w:p>
    <w:p w14:paraId="34CF4245" w14:textId="0E2E2943" w:rsidR="00BE7E9E" w:rsidRDefault="00BE7E9E" w:rsidP="008961FD">
      <w:pPr>
        <w:widowControl w:val="0"/>
        <w:autoSpaceDN w:val="0"/>
        <w:spacing w:line="240" w:lineRule="auto"/>
        <w:jc w:val="center"/>
        <w:textAlignment w:val="baseline"/>
        <w:rPr>
          <w:rFonts w:eastAsia="Arial Unicode MS"/>
          <w:bCs/>
          <w:i/>
          <w:color w:val="000000"/>
          <w:kern w:val="3"/>
          <w:sz w:val="24"/>
          <w:szCs w:val="24"/>
          <w:lang w:eastAsia="en-US"/>
        </w:rPr>
      </w:pPr>
      <w:r w:rsidRPr="00BF3B0D">
        <w:rPr>
          <w:rFonts w:eastAsia="Arial Unicode MS"/>
          <w:bCs/>
          <w:color w:val="000000" w:themeColor="text1"/>
          <w:kern w:val="3"/>
          <w:sz w:val="22"/>
          <w:szCs w:val="22"/>
          <w:lang w:eastAsia="en-US"/>
        </w:rPr>
        <w:t>Zawarta zgodnie z  § 9 ust. 1 Regulaminu udzielania zamówień publicznych w Mazowieckiej Instytucji Gospodarki Budżetowej Mazovia o wartości szacunkowej poniżej 130 tyś zł netto.</w:t>
      </w:r>
      <w:r w:rsidRPr="005459CA">
        <w:rPr>
          <w:rFonts w:eastAsia="Arial Unicode MS"/>
          <w:bCs/>
          <w:i/>
          <w:color w:val="000000" w:themeColor="text1"/>
          <w:kern w:val="3"/>
          <w:sz w:val="22"/>
          <w:szCs w:val="22"/>
          <w:lang w:eastAsia="en-US"/>
        </w:rPr>
        <w:tab/>
      </w:r>
    </w:p>
    <w:p w14:paraId="0300F0E1" w14:textId="77777777" w:rsidR="008961FD" w:rsidRDefault="008961FD" w:rsidP="008961FD">
      <w:pPr>
        <w:spacing w:line="240" w:lineRule="auto"/>
        <w:jc w:val="both"/>
        <w:rPr>
          <w:sz w:val="24"/>
          <w:szCs w:val="24"/>
        </w:rPr>
      </w:pPr>
    </w:p>
    <w:p w14:paraId="56259AEA" w14:textId="77777777" w:rsidR="008961FD"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44F8193A" w:rsidR="008961FD" w:rsidRDefault="008961FD" w:rsidP="008961FD">
      <w:pPr>
        <w:spacing w:before="100" w:after="119" w:line="240" w:lineRule="auto"/>
        <w:jc w:val="both"/>
        <w:rPr>
          <w:sz w:val="24"/>
          <w:szCs w:val="24"/>
        </w:rPr>
      </w:pPr>
      <w:r>
        <w:rPr>
          <w:sz w:val="24"/>
          <w:szCs w:val="24"/>
        </w:rPr>
        <w:t xml:space="preserve">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w:t>
      </w:r>
      <w:r w:rsidR="00BE7E9E" w:rsidRPr="00BE7E9E">
        <w:rPr>
          <w:sz w:val="24"/>
          <w:szCs w:val="24"/>
        </w:rPr>
        <w:t>2022 r. poz. 893</w:t>
      </w:r>
      <w:r>
        <w:rPr>
          <w:sz w:val="24"/>
          <w:szCs w:val="24"/>
        </w:rPr>
        <w:t>) zwanym dalej „Zamawiającym”, reprezentowanym przez:</w:t>
      </w:r>
    </w:p>
    <w:p w14:paraId="64C8C68E" w14:textId="7CECAD9E"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w:t>
      </w:r>
      <w:r w:rsidR="00BE7E9E">
        <w:rPr>
          <w:sz w:val="24"/>
          <w:szCs w:val="24"/>
        </w:rPr>
        <w:t xml:space="preserve">Zastępcę </w:t>
      </w:r>
      <w:r>
        <w:rPr>
          <w:sz w:val="24"/>
          <w:szCs w:val="24"/>
        </w:rPr>
        <w:t>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57F9F82" w14:textId="46B9F956"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 xml:space="preserve">dostawa </w:t>
      </w:r>
      <w:r w:rsidR="00BE7E9E">
        <w:rPr>
          <w:bCs/>
          <w:sz w:val="24"/>
          <w:szCs w:val="24"/>
        </w:rPr>
        <w:t>oznaki funkcjonariusza SW w kształcie koła</w:t>
      </w:r>
      <w:r w:rsidR="00BB55D3">
        <w:rPr>
          <w:sz w:val="24"/>
          <w:szCs w:val="24"/>
          <w:lang w:eastAsia="zh-CN"/>
        </w:rPr>
        <w:t xml:space="preserve"> </w:t>
      </w:r>
      <w:r>
        <w:rPr>
          <w:sz w:val="24"/>
          <w:szCs w:val="24"/>
          <w:lang w:eastAsia="zh-CN"/>
        </w:rPr>
        <w:t>zgodnie z treścią złożonej  oferty stanowiącej załącznik nr 1 do umowy.</w:t>
      </w:r>
    </w:p>
    <w:p w14:paraId="4C172A93" w14:textId="5CBD71DE"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w:t>
      </w:r>
      <w:r w:rsidR="007A6264">
        <w:rPr>
          <w:sz w:val="24"/>
          <w:szCs w:val="24"/>
          <w:lang w:eastAsia="pl-PL"/>
        </w:rPr>
        <w:t>,</w:t>
      </w:r>
      <w:r>
        <w:rPr>
          <w:sz w:val="24"/>
          <w:szCs w:val="24"/>
          <w:lang w:eastAsia="pl-PL"/>
        </w:rPr>
        <w:t xml:space="preserve">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E7E9E">
        <w:rPr>
          <w:sz w:val="24"/>
          <w:szCs w:val="24"/>
          <w:lang w:eastAsia="pl-PL"/>
        </w:rPr>
        <w:t>ie przedmiotu zamówienia, stanowiący</w:t>
      </w:r>
      <w:r w:rsidR="00B62510">
        <w:rPr>
          <w:sz w:val="24"/>
          <w:szCs w:val="24"/>
          <w:lang w:eastAsia="pl-PL"/>
        </w:rPr>
        <w:t xml:space="preserve"> 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091CA8D6"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p>
    <w:p w14:paraId="2B85E0B3" w14:textId="2D597B0F" w:rsidR="005B3EA4" w:rsidRPr="005B3EA4" w:rsidRDefault="005B3EA4" w:rsidP="005B3EA4">
      <w:pPr>
        <w:tabs>
          <w:tab w:val="left" w:pos="360"/>
        </w:tabs>
        <w:spacing w:line="240" w:lineRule="auto"/>
        <w:jc w:val="both"/>
        <w:rPr>
          <w:sz w:val="24"/>
          <w:szCs w:val="24"/>
        </w:rPr>
      </w:pPr>
      <w:r>
        <w:rPr>
          <w:sz w:val="24"/>
          <w:szCs w:val="24"/>
        </w:rPr>
        <w:t>a)</w:t>
      </w:r>
      <w:r w:rsidRPr="005B3EA4">
        <w:rPr>
          <w:sz w:val="24"/>
          <w:szCs w:val="24"/>
        </w:rPr>
        <w:t xml:space="preserve"> pierwsza dostawa do 10.10.2022r </w:t>
      </w:r>
    </w:p>
    <w:p w14:paraId="7EF0749F" w14:textId="5CD2C092" w:rsidR="005B3EA4" w:rsidRDefault="005B3EA4" w:rsidP="005B3EA4">
      <w:pPr>
        <w:pStyle w:val="Akapitzlist"/>
        <w:numPr>
          <w:ilvl w:val="1"/>
          <w:numId w:val="3"/>
        </w:numPr>
        <w:tabs>
          <w:tab w:val="left" w:pos="360"/>
        </w:tabs>
        <w:spacing w:line="240" w:lineRule="auto"/>
        <w:jc w:val="both"/>
        <w:rPr>
          <w:sz w:val="24"/>
          <w:szCs w:val="24"/>
        </w:rPr>
      </w:pPr>
      <w:r>
        <w:rPr>
          <w:sz w:val="24"/>
          <w:szCs w:val="24"/>
        </w:rPr>
        <w:t xml:space="preserve"> druga dostawa do 10.11.2022r</w:t>
      </w:r>
    </w:p>
    <w:p w14:paraId="6401C713" w14:textId="7E477420" w:rsidR="00FD65C0" w:rsidRDefault="00FD65C0" w:rsidP="00FD65C0">
      <w:pPr>
        <w:pStyle w:val="Akapitzlist"/>
        <w:tabs>
          <w:tab w:val="left" w:pos="360"/>
        </w:tabs>
        <w:spacing w:line="240" w:lineRule="auto"/>
        <w:ind w:left="0"/>
        <w:jc w:val="both"/>
        <w:rPr>
          <w:sz w:val="24"/>
          <w:szCs w:val="24"/>
        </w:rPr>
      </w:pPr>
      <w:r>
        <w:rPr>
          <w:sz w:val="24"/>
          <w:szCs w:val="24"/>
        </w:rPr>
        <w:t xml:space="preserve">w łącznej ilości 2583 kpl. </w:t>
      </w:r>
    </w:p>
    <w:p w14:paraId="5F7353AB" w14:textId="57C41202" w:rsidR="00FD65C0" w:rsidRPr="005B3EA4" w:rsidRDefault="00FD65C0" w:rsidP="00FD65C0">
      <w:pPr>
        <w:pStyle w:val="Akapitzlist"/>
        <w:tabs>
          <w:tab w:val="left" w:pos="360"/>
        </w:tabs>
        <w:spacing w:line="240" w:lineRule="auto"/>
        <w:ind w:left="0"/>
        <w:jc w:val="both"/>
        <w:rPr>
          <w:sz w:val="24"/>
          <w:szCs w:val="24"/>
        </w:rPr>
      </w:pPr>
      <w:r>
        <w:rPr>
          <w:sz w:val="24"/>
          <w:szCs w:val="24"/>
        </w:rPr>
        <w:t xml:space="preserve">W zamówieniu będą podane każdorazowo ilości,  które maja być dostarczone w terminach wykazanych w pkt a) i b). </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5E23DCE" w14:textId="6521ABC4"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lastRenderedPageBreak/>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D21578">
        <w:rPr>
          <w:rFonts w:eastAsia="Calibri"/>
          <w:sz w:val="24"/>
          <w:szCs w:val="24"/>
          <w:lang w:eastAsia="en-US"/>
        </w:rPr>
        <w:t xml:space="preserve"> w tym m.in. koszty transportu</w:t>
      </w:r>
      <w:r>
        <w:rPr>
          <w:rFonts w:eastAsia="Calibri"/>
          <w:sz w:val="24"/>
          <w:szCs w:val="24"/>
          <w:lang w:eastAsia="en-US"/>
        </w:rPr>
        <w:t>, ubezpieczenia, należności publicznoprawne, jak również wszelkie inne należności, jakich w związku z zawarciem bądź wykonaniem niniejszej umowy spodziewałby się otrzymać Wykonawca.</w:t>
      </w:r>
    </w:p>
    <w:p w14:paraId="41972D54" w14:textId="003D6791" w:rsidR="004165D6" w:rsidRPr="005B3EA4" w:rsidRDefault="00BB55D3" w:rsidP="005B3EA4">
      <w:pPr>
        <w:pStyle w:val="Akapitzlist"/>
        <w:numPr>
          <w:ilvl w:val="6"/>
          <w:numId w:val="3"/>
        </w:numPr>
        <w:suppressAutoHyphens w:val="0"/>
        <w:spacing w:line="240" w:lineRule="auto"/>
        <w:jc w:val="both"/>
        <w:rPr>
          <w:rFonts w:eastAsia="Calibri"/>
          <w:sz w:val="24"/>
          <w:szCs w:val="24"/>
          <w:lang w:eastAsia="en-US"/>
        </w:rPr>
      </w:pPr>
      <w:r w:rsidRPr="00BB55D3">
        <w:rPr>
          <w:sz w:val="24"/>
          <w:szCs w:val="24"/>
        </w:rPr>
        <w:t xml:space="preserve">Podana ilość towarów jest ilością szacunkową, uzależnioną od </w:t>
      </w:r>
      <w:r>
        <w:rPr>
          <w:sz w:val="24"/>
          <w:szCs w:val="24"/>
        </w:rPr>
        <w:t xml:space="preserve">otrzymywanych </w:t>
      </w:r>
      <w:r w:rsidRPr="00BB55D3">
        <w:rPr>
          <w:sz w:val="24"/>
          <w:szCs w:val="24"/>
        </w:rPr>
        <w:t>zamówień, w związku z tym ilość dostarczonego  towaru może być mniejsza. Z powodu mniejszej ilości zamówionych  towarów Wykonawcy nie będą przysługiwały do Zamawiającego żadne roszczenia.</w:t>
      </w: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353A92FB"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w:t>
      </w:r>
      <w:r>
        <w:rPr>
          <w:color w:val="000000"/>
          <w:sz w:val="24"/>
          <w:szCs w:val="24"/>
          <w:lang w:eastAsia="pl-PL"/>
        </w:rPr>
        <w:lastRenderedPageBreak/>
        <w:t xml:space="preserve">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77777777"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5F302805"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822221">
        <w:rPr>
          <w:rFonts w:eastAsia="Calibri"/>
          <w:sz w:val="24"/>
          <w:szCs w:val="24"/>
          <w:lang w:eastAsia="en-US"/>
        </w:rPr>
        <w:t xml:space="preserve">opisie przedmiotu zamówienia </w:t>
      </w:r>
      <w:bookmarkStart w:id="0" w:name="_GoBack"/>
      <w:bookmarkEnd w:id="0"/>
      <w:r>
        <w:rPr>
          <w:rFonts w:eastAsia="Calibri"/>
          <w:sz w:val="24"/>
          <w:szCs w:val="24"/>
          <w:lang w:eastAsia="en-US"/>
        </w:rPr>
        <w:t>( 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347DF5C7" w14:textId="77777777" w:rsidR="00467A3B" w:rsidRPr="00467A3B" w:rsidRDefault="00467A3B" w:rsidP="008961FD">
      <w:pPr>
        <w:spacing w:line="240" w:lineRule="auto"/>
        <w:jc w:val="both"/>
        <w:rPr>
          <w:sz w:val="24"/>
          <w:szCs w:val="24"/>
        </w:rPr>
      </w:pPr>
    </w:p>
    <w:p w14:paraId="6AC63932" w14:textId="77777777" w:rsidR="007A6264" w:rsidRDefault="007A6264" w:rsidP="008961FD">
      <w:pPr>
        <w:tabs>
          <w:tab w:val="left" w:pos="360"/>
        </w:tabs>
        <w:spacing w:line="240" w:lineRule="auto"/>
        <w:jc w:val="center"/>
        <w:rPr>
          <w:b/>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lastRenderedPageBreak/>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77777777"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t>
      </w:r>
      <w:r>
        <w:rPr>
          <w:color w:val="000000"/>
          <w:sz w:val="24"/>
          <w:szCs w:val="24"/>
        </w:rPr>
        <w:lastRenderedPageBreak/>
        <w:t>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EFD07B2" w14:textId="77777777" w:rsidR="003411A4" w:rsidRPr="00875818" w:rsidRDefault="003411A4" w:rsidP="003411A4">
      <w:pPr>
        <w:jc w:val="center"/>
        <w:rPr>
          <w:b/>
          <w:sz w:val="24"/>
          <w:szCs w:val="24"/>
        </w:rPr>
      </w:pPr>
      <w:r>
        <w:rPr>
          <w:b/>
          <w:bCs/>
          <w:i/>
          <w:iCs/>
          <w:color w:val="FF0000"/>
          <w:spacing w:val="-3"/>
          <w:sz w:val="22"/>
          <w:szCs w:val="22"/>
        </w:rPr>
        <w:t xml:space="preserve">             </w:t>
      </w:r>
      <w:r w:rsidRPr="00547C55">
        <w:rPr>
          <w:b/>
          <w:bCs/>
          <w:i/>
          <w:iCs/>
          <w:spacing w:val="-3"/>
          <w:sz w:val="22"/>
          <w:szCs w:val="22"/>
        </w:rPr>
        <w:t xml:space="preserve">KLAUZULA INFORMACYJNA </w:t>
      </w:r>
      <w:r w:rsidRPr="00875818">
        <w:rPr>
          <w:b/>
          <w:sz w:val="24"/>
          <w:szCs w:val="24"/>
        </w:rPr>
        <w:t>Administracja danych</w:t>
      </w:r>
    </w:p>
    <w:p w14:paraId="1C1CE61F"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1BB4FE6B" w14:textId="77777777" w:rsidR="003411A4" w:rsidRPr="00875818" w:rsidRDefault="003411A4" w:rsidP="003411A4">
      <w:pPr>
        <w:numPr>
          <w:ilvl w:val="0"/>
          <w:numId w:val="13"/>
        </w:numPr>
        <w:shd w:val="clear" w:color="auto" w:fill="FFFFFF"/>
        <w:suppressAutoHyphens w:val="0"/>
        <w:spacing w:line="240" w:lineRule="auto"/>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sz w:val="24"/>
            <w:szCs w:val="24"/>
            <w:lang w:eastAsia="en-US"/>
          </w:rPr>
          <w:t>iod@ibgmazovia.pl</w:t>
        </w:r>
      </w:hyperlink>
    </w:p>
    <w:p w14:paraId="09910978"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1C24F5B8"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50F3655D"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484929A"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w:t>
      </w:r>
      <w:r w:rsidRPr="00875818">
        <w:rPr>
          <w:sz w:val="24"/>
          <w:szCs w:val="24"/>
        </w:rPr>
        <w:lastRenderedPageBreak/>
        <w:t>odpowiedź na k</w:t>
      </w:r>
      <w:r>
        <w:rPr>
          <w:sz w:val="24"/>
          <w:szCs w:val="24"/>
        </w:rPr>
        <w:t>ilka pytań związanych z jej danymi o</w:t>
      </w:r>
      <w:r w:rsidRPr="00875818">
        <w:rPr>
          <w:sz w:val="24"/>
          <w:szCs w:val="24"/>
        </w:rPr>
        <w:t>sobowymi, które umożliwią weryfikację jej tożsamości.</w:t>
      </w:r>
    </w:p>
    <w:p w14:paraId="0CF8F46A"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45C55183"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3DD4E19C" w14:textId="77777777" w:rsidR="003411A4" w:rsidRPr="00875818" w:rsidRDefault="003411A4" w:rsidP="003411A4">
      <w:pPr>
        <w:numPr>
          <w:ilvl w:val="0"/>
          <w:numId w:val="13"/>
        </w:numPr>
        <w:shd w:val="clear" w:color="auto" w:fill="FFFFFF"/>
        <w:suppressAutoHyphens w:val="0"/>
        <w:spacing w:line="240" w:lineRule="auto"/>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4D1C3B6D" w14:textId="38245264" w:rsidR="008961FD" w:rsidRPr="003411A4" w:rsidRDefault="008961FD" w:rsidP="003411A4">
      <w:pPr>
        <w:shd w:val="clear" w:color="auto" w:fill="FFFFFF"/>
        <w:suppressAutoHyphens w:val="0"/>
        <w:spacing w:line="240" w:lineRule="auto"/>
        <w:ind w:left="284"/>
        <w:jc w:val="both"/>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519A2684"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3411A4">
        <w:rPr>
          <w:sz w:val="24"/>
          <w:szCs w:val="24"/>
        </w:rPr>
        <w:t xml:space="preserve">Dz. U. z </w:t>
      </w:r>
      <w:r w:rsidR="003411A4" w:rsidRPr="00BE7E9E">
        <w:rPr>
          <w:sz w:val="24"/>
          <w:szCs w:val="24"/>
        </w:rPr>
        <w:t>2022 r. poz. 893</w:t>
      </w:r>
      <w:r w:rsidR="003411A4">
        <w:rPr>
          <w:sz w:val="24"/>
          <w:szCs w:val="24"/>
        </w:rPr>
        <w:t xml:space="preserve">), </w:t>
      </w:r>
      <w:r>
        <w:rPr>
          <w:color w:val="000000"/>
          <w:kern w:val="2"/>
          <w:sz w:val="24"/>
          <w:szCs w:val="24"/>
          <w:lang w:bidi="hi-IN"/>
        </w:rPr>
        <w:t xml:space="preserve">dużego przedsiębiorcy </w:t>
      </w:r>
      <w:r>
        <w:rPr>
          <w:kern w:val="2"/>
          <w:sz w:val="24"/>
          <w:szCs w:val="24"/>
          <w:lang w:bidi="hi-IN"/>
        </w:rPr>
        <w:t>w rozumieniu art. 4 pkt. 6 ustawy z dnia 8 marca 2013r. o przeciwdziałaniu nadmiernym opóźnieniom w transakcjach handlowych (</w:t>
      </w:r>
      <w:r w:rsidR="003411A4">
        <w:rPr>
          <w:sz w:val="24"/>
          <w:szCs w:val="24"/>
        </w:rPr>
        <w:t xml:space="preserve">Dz. U. z </w:t>
      </w:r>
      <w:r w:rsidR="003411A4" w:rsidRPr="00BE7E9E">
        <w:rPr>
          <w:sz w:val="24"/>
          <w:szCs w:val="24"/>
        </w:rPr>
        <w:t>2022 r. poz. 893</w:t>
      </w:r>
      <w:r w:rsidR="003411A4">
        <w:rPr>
          <w:sz w:val="24"/>
          <w:szCs w:val="24"/>
        </w:rPr>
        <w:t>).</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509F7371" w14:textId="30BC6863" w:rsidR="002C4639" w:rsidRDefault="001348BC" w:rsidP="00691309">
      <w:pPr>
        <w:pStyle w:val="Textbody"/>
        <w:ind w:left="707"/>
        <w:jc w:val="right"/>
        <w:rPr>
          <w:i/>
          <w:sz w:val="16"/>
          <w:szCs w:val="16"/>
        </w:rPr>
      </w:pPr>
      <w:proofErr w:type="spellStart"/>
      <w:r>
        <w:rPr>
          <w:i/>
          <w:sz w:val="16"/>
          <w:szCs w:val="16"/>
        </w:rPr>
        <w:lastRenderedPageBreak/>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tbl>
      <w:tblPr>
        <w:tblW w:w="9197" w:type="dxa"/>
        <w:tblInd w:w="-30" w:type="dxa"/>
        <w:tblLayout w:type="fixed"/>
        <w:tblCellMar>
          <w:left w:w="70" w:type="dxa"/>
          <w:right w:w="70" w:type="dxa"/>
        </w:tblCellMar>
        <w:tblLook w:val="0000" w:firstRow="0" w:lastRow="0" w:firstColumn="0" w:lastColumn="0" w:noHBand="0" w:noVBand="0"/>
      </w:tblPr>
      <w:tblGrid>
        <w:gridCol w:w="487"/>
        <w:gridCol w:w="833"/>
        <w:gridCol w:w="1824"/>
        <w:gridCol w:w="569"/>
        <w:gridCol w:w="765"/>
        <w:gridCol w:w="965"/>
        <w:gridCol w:w="1428"/>
        <w:gridCol w:w="727"/>
        <w:gridCol w:w="1599"/>
      </w:tblGrid>
      <w:tr w:rsidR="001348BC" w14:paraId="6A75FB0D" w14:textId="77777777" w:rsidTr="001348BC">
        <w:trPr>
          <w:trHeight w:val="190"/>
        </w:trPr>
        <w:tc>
          <w:tcPr>
            <w:tcW w:w="487" w:type="dxa"/>
            <w:tcBorders>
              <w:top w:val="nil"/>
              <w:left w:val="nil"/>
              <w:bottom w:val="nil"/>
              <w:right w:val="nil"/>
            </w:tcBorders>
          </w:tcPr>
          <w:p w14:paraId="3ED4330D"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833" w:type="dxa"/>
            <w:tcBorders>
              <w:top w:val="nil"/>
              <w:left w:val="nil"/>
              <w:bottom w:val="nil"/>
              <w:right w:val="nil"/>
            </w:tcBorders>
          </w:tcPr>
          <w:p w14:paraId="6DB73E94" w14:textId="77777777" w:rsidR="001348BC" w:rsidRDefault="001348BC">
            <w:pPr>
              <w:suppressAutoHyphens w:val="0"/>
              <w:autoSpaceDE w:val="0"/>
              <w:autoSpaceDN w:val="0"/>
              <w:adjustRightInd w:val="0"/>
              <w:spacing w:line="240" w:lineRule="auto"/>
              <w:jc w:val="right"/>
              <w:rPr>
                <w:rFonts w:ascii="Calibri" w:eastAsiaTheme="minorHAnsi" w:hAnsi="Calibri" w:cs="Calibri"/>
                <w:color w:val="000000"/>
                <w:sz w:val="16"/>
                <w:szCs w:val="16"/>
                <w:lang w:eastAsia="en-US"/>
              </w:rPr>
            </w:pPr>
          </w:p>
        </w:tc>
        <w:tc>
          <w:tcPr>
            <w:tcW w:w="1824" w:type="dxa"/>
            <w:tcBorders>
              <w:top w:val="nil"/>
              <w:left w:val="nil"/>
              <w:bottom w:val="nil"/>
              <w:right w:val="nil"/>
            </w:tcBorders>
          </w:tcPr>
          <w:p w14:paraId="29E8B133" w14:textId="77777777" w:rsidR="001348BC" w:rsidRDefault="001348BC">
            <w:pPr>
              <w:suppressAutoHyphens w:val="0"/>
              <w:autoSpaceDE w:val="0"/>
              <w:autoSpaceDN w:val="0"/>
              <w:adjustRightInd w:val="0"/>
              <w:spacing w:line="240" w:lineRule="auto"/>
              <w:jc w:val="right"/>
              <w:rPr>
                <w:rFonts w:ascii="Calibri" w:eastAsiaTheme="minorHAnsi" w:hAnsi="Calibri" w:cs="Calibri"/>
                <w:b/>
                <w:bCs/>
                <w:i/>
                <w:iCs/>
                <w:color w:val="000000"/>
                <w:sz w:val="16"/>
                <w:szCs w:val="16"/>
                <w:lang w:eastAsia="en-US"/>
              </w:rPr>
            </w:pPr>
          </w:p>
        </w:tc>
        <w:tc>
          <w:tcPr>
            <w:tcW w:w="569" w:type="dxa"/>
            <w:tcBorders>
              <w:top w:val="nil"/>
              <w:left w:val="nil"/>
              <w:bottom w:val="nil"/>
              <w:right w:val="nil"/>
            </w:tcBorders>
          </w:tcPr>
          <w:p w14:paraId="5EE2A7B3" w14:textId="77777777" w:rsidR="001348BC" w:rsidRDefault="001348BC">
            <w:pPr>
              <w:suppressAutoHyphens w:val="0"/>
              <w:autoSpaceDE w:val="0"/>
              <w:autoSpaceDN w:val="0"/>
              <w:adjustRightInd w:val="0"/>
              <w:spacing w:line="240" w:lineRule="auto"/>
              <w:jc w:val="right"/>
              <w:rPr>
                <w:rFonts w:ascii="Calibri" w:eastAsiaTheme="minorHAnsi" w:hAnsi="Calibri" w:cs="Calibri"/>
                <w:b/>
                <w:bCs/>
                <w:i/>
                <w:iCs/>
                <w:color w:val="000000"/>
                <w:sz w:val="16"/>
                <w:szCs w:val="16"/>
                <w:lang w:eastAsia="en-US"/>
              </w:rPr>
            </w:pPr>
          </w:p>
        </w:tc>
        <w:tc>
          <w:tcPr>
            <w:tcW w:w="765" w:type="dxa"/>
            <w:tcBorders>
              <w:top w:val="nil"/>
              <w:left w:val="nil"/>
              <w:bottom w:val="nil"/>
              <w:right w:val="nil"/>
            </w:tcBorders>
          </w:tcPr>
          <w:p w14:paraId="38486461" w14:textId="77777777" w:rsidR="001348BC" w:rsidRDefault="001348BC">
            <w:pPr>
              <w:suppressAutoHyphens w:val="0"/>
              <w:autoSpaceDE w:val="0"/>
              <w:autoSpaceDN w:val="0"/>
              <w:adjustRightInd w:val="0"/>
              <w:spacing w:line="240" w:lineRule="auto"/>
              <w:jc w:val="right"/>
              <w:rPr>
                <w:rFonts w:ascii="Calibri" w:eastAsiaTheme="minorHAnsi" w:hAnsi="Calibri" w:cs="Calibri"/>
                <w:b/>
                <w:bCs/>
                <w:i/>
                <w:iCs/>
                <w:color w:val="000000"/>
                <w:sz w:val="16"/>
                <w:szCs w:val="16"/>
                <w:lang w:eastAsia="en-US"/>
              </w:rPr>
            </w:pPr>
          </w:p>
        </w:tc>
        <w:tc>
          <w:tcPr>
            <w:tcW w:w="965" w:type="dxa"/>
            <w:tcBorders>
              <w:top w:val="nil"/>
              <w:left w:val="nil"/>
              <w:bottom w:val="nil"/>
              <w:right w:val="nil"/>
            </w:tcBorders>
          </w:tcPr>
          <w:p w14:paraId="4C3FBBB9" w14:textId="77777777" w:rsidR="001348BC" w:rsidRDefault="001348BC">
            <w:pPr>
              <w:suppressAutoHyphens w:val="0"/>
              <w:autoSpaceDE w:val="0"/>
              <w:autoSpaceDN w:val="0"/>
              <w:adjustRightInd w:val="0"/>
              <w:spacing w:line="240" w:lineRule="auto"/>
              <w:jc w:val="right"/>
              <w:rPr>
                <w:rFonts w:ascii="Calibri" w:eastAsiaTheme="minorHAnsi" w:hAnsi="Calibri" w:cs="Calibri"/>
                <w:b/>
                <w:bCs/>
                <w:i/>
                <w:iCs/>
                <w:color w:val="000000"/>
                <w:sz w:val="16"/>
                <w:szCs w:val="16"/>
                <w:lang w:eastAsia="en-US"/>
              </w:rPr>
            </w:pPr>
          </w:p>
        </w:tc>
        <w:tc>
          <w:tcPr>
            <w:tcW w:w="1428" w:type="dxa"/>
            <w:tcBorders>
              <w:top w:val="nil"/>
              <w:left w:val="nil"/>
              <w:bottom w:val="nil"/>
              <w:right w:val="nil"/>
            </w:tcBorders>
          </w:tcPr>
          <w:p w14:paraId="441183EB" w14:textId="77777777" w:rsidR="001348BC" w:rsidRDefault="001348BC">
            <w:pPr>
              <w:suppressAutoHyphens w:val="0"/>
              <w:autoSpaceDE w:val="0"/>
              <w:autoSpaceDN w:val="0"/>
              <w:adjustRightInd w:val="0"/>
              <w:spacing w:line="240" w:lineRule="auto"/>
              <w:jc w:val="right"/>
              <w:rPr>
                <w:rFonts w:ascii="Calibri" w:eastAsiaTheme="minorHAnsi" w:hAnsi="Calibri" w:cs="Calibri"/>
                <w:color w:val="000000"/>
                <w:sz w:val="16"/>
                <w:szCs w:val="16"/>
                <w:lang w:eastAsia="en-US"/>
              </w:rPr>
            </w:pPr>
          </w:p>
        </w:tc>
        <w:tc>
          <w:tcPr>
            <w:tcW w:w="727" w:type="dxa"/>
            <w:tcBorders>
              <w:top w:val="nil"/>
              <w:left w:val="nil"/>
              <w:bottom w:val="nil"/>
              <w:right w:val="nil"/>
            </w:tcBorders>
          </w:tcPr>
          <w:p w14:paraId="6EFEB4CC" w14:textId="77777777" w:rsidR="001348BC" w:rsidRDefault="001348BC">
            <w:pPr>
              <w:suppressAutoHyphens w:val="0"/>
              <w:autoSpaceDE w:val="0"/>
              <w:autoSpaceDN w:val="0"/>
              <w:adjustRightInd w:val="0"/>
              <w:spacing w:line="240" w:lineRule="auto"/>
              <w:jc w:val="right"/>
              <w:rPr>
                <w:rFonts w:ascii="Calibri" w:eastAsiaTheme="minorHAnsi" w:hAnsi="Calibri" w:cs="Calibri"/>
                <w:color w:val="000000"/>
                <w:sz w:val="16"/>
                <w:szCs w:val="16"/>
                <w:lang w:eastAsia="en-US"/>
              </w:rPr>
            </w:pPr>
          </w:p>
        </w:tc>
        <w:tc>
          <w:tcPr>
            <w:tcW w:w="1599" w:type="dxa"/>
            <w:tcBorders>
              <w:top w:val="nil"/>
              <w:left w:val="nil"/>
              <w:bottom w:val="nil"/>
              <w:right w:val="nil"/>
            </w:tcBorders>
          </w:tcPr>
          <w:p w14:paraId="3C6ADB90" w14:textId="77777777" w:rsidR="001348BC" w:rsidRDefault="001348BC">
            <w:pPr>
              <w:suppressAutoHyphens w:val="0"/>
              <w:autoSpaceDE w:val="0"/>
              <w:autoSpaceDN w:val="0"/>
              <w:adjustRightInd w:val="0"/>
              <w:spacing w:line="240" w:lineRule="auto"/>
              <w:jc w:val="right"/>
              <w:rPr>
                <w:rFonts w:ascii="Calibri" w:eastAsiaTheme="minorHAnsi" w:hAnsi="Calibri" w:cs="Calibri"/>
                <w:color w:val="000000"/>
                <w:sz w:val="16"/>
                <w:szCs w:val="16"/>
                <w:lang w:eastAsia="en-US"/>
              </w:rPr>
            </w:pPr>
          </w:p>
        </w:tc>
      </w:tr>
      <w:tr w:rsidR="001348BC" w14:paraId="2B620592" w14:textId="77777777" w:rsidTr="001348BC">
        <w:trPr>
          <w:trHeight w:val="538"/>
        </w:trPr>
        <w:tc>
          <w:tcPr>
            <w:tcW w:w="487" w:type="dxa"/>
            <w:tcBorders>
              <w:top w:val="single" w:sz="12" w:space="0" w:color="000000"/>
              <w:left w:val="single" w:sz="12" w:space="0" w:color="000000"/>
              <w:bottom w:val="nil"/>
              <w:right w:val="single" w:sz="6" w:space="0" w:color="000000"/>
            </w:tcBorders>
            <w:shd w:val="solid" w:color="FFFF00" w:fill="auto"/>
          </w:tcPr>
          <w:p w14:paraId="4B2D1676"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833" w:type="dxa"/>
            <w:gridSpan w:val="2"/>
            <w:tcBorders>
              <w:top w:val="single" w:sz="12" w:space="0" w:color="000000"/>
              <w:left w:val="single" w:sz="6" w:space="0" w:color="000000"/>
              <w:bottom w:val="single" w:sz="6" w:space="0" w:color="000000"/>
              <w:right w:val="single" w:sz="6" w:space="0" w:color="000000"/>
            </w:tcBorders>
            <w:shd w:val="solid" w:color="FFFF00" w:fill="auto"/>
          </w:tcPr>
          <w:p w14:paraId="1BC3868F"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Opis przedmiotu zamówienia </w:t>
            </w:r>
          </w:p>
        </w:tc>
        <w:tc>
          <w:tcPr>
            <w:tcW w:w="569" w:type="dxa"/>
            <w:tcBorders>
              <w:top w:val="single" w:sz="12" w:space="0" w:color="000000"/>
              <w:left w:val="single" w:sz="6" w:space="0" w:color="000000"/>
              <w:bottom w:val="nil"/>
              <w:right w:val="single" w:sz="6" w:space="0" w:color="000000"/>
            </w:tcBorders>
            <w:shd w:val="solid" w:color="FFFF00" w:fill="auto"/>
          </w:tcPr>
          <w:p w14:paraId="2A4B1E35"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765" w:type="dxa"/>
            <w:tcBorders>
              <w:top w:val="single" w:sz="12" w:space="0" w:color="000000"/>
              <w:left w:val="single" w:sz="6" w:space="0" w:color="000000"/>
              <w:bottom w:val="nil"/>
              <w:right w:val="single" w:sz="6" w:space="0" w:color="000000"/>
            </w:tcBorders>
            <w:shd w:val="solid" w:color="FFFF00" w:fill="auto"/>
          </w:tcPr>
          <w:p w14:paraId="1ED2A4BB"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965" w:type="dxa"/>
            <w:tcBorders>
              <w:top w:val="single" w:sz="12" w:space="0" w:color="000000"/>
              <w:left w:val="single" w:sz="6" w:space="0" w:color="000000"/>
              <w:bottom w:val="nil"/>
              <w:right w:val="single" w:sz="6" w:space="0" w:color="000000"/>
            </w:tcBorders>
            <w:shd w:val="solid" w:color="FFFF00" w:fill="auto"/>
          </w:tcPr>
          <w:p w14:paraId="12066CBC"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1B8610C3"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428" w:type="dxa"/>
            <w:tcBorders>
              <w:top w:val="single" w:sz="12" w:space="0" w:color="000000"/>
              <w:left w:val="single" w:sz="6" w:space="0" w:color="000000"/>
              <w:bottom w:val="nil"/>
              <w:right w:val="single" w:sz="6" w:space="0" w:color="000000"/>
            </w:tcBorders>
            <w:shd w:val="solid" w:color="FFFF00" w:fill="auto"/>
          </w:tcPr>
          <w:p w14:paraId="013DBF9E"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727" w:type="dxa"/>
            <w:tcBorders>
              <w:top w:val="single" w:sz="12" w:space="0" w:color="000000"/>
              <w:left w:val="single" w:sz="6" w:space="0" w:color="000000"/>
              <w:bottom w:val="nil"/>
              <w:right w:val="nil"/>
            </w:tcBorders>
            <w:shd w:val="solid" w:color="FFFF00" w:fill="auto"/>
          </w:tcPr>
          <w:p w14:paraId="38ECBB68"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w:t>
            </w:r>
          </w:p>
        </w:tc>
        <w:tc>
          <w:tcPr>
            <w:tcW w:w="1599" w:type="dxa"/>
            <w:tcBorders>
              <w:top w:val="single" w:sz="12" w:space="0" w:color="000000"/>
              <w:left w:val="single" w:sz="6" w:space="0" w:color="000000"/>
              <w:bottom w:val="nil"/>
              <w:right w:val="single" w:sz="12" w:space="0" w:color="000000"/>
            </w:tcBorders>
            <w:shd w:val="solid" w:color="FFFF00" w:fill="auto"/>
          </w:tcPr>
          <w:p w14:paraId="6CDE68A9" w14:textId="77777777" w:rsidR="001348BC" w:rsidRDefault="001348BC">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1348BC" w14:paraId="1D529A83" w14:textId="77777777" w:rsidTr="001348BC">
        <w:trPr>
          <w:trHeight w:val="677"/>
        </w:trPr>
        <w:tc>
          <w:tcPr>
            <w:tcW w:w="487" w:type="dxa"/>
            <w:tcBorders>
              <w:top w:val="single" w:sz="6" w:space="0" w:color="000000"/>
              <w:left w:val="single" w:sz="6" w:space="0" w:color="000000"/>
              <w:bottom w:val="single" w:sz="6" w:space="0" w:color="000000"/>
              <w:right w:val="single" w:sz="6" w:space="0" w:color="000000"/>
            </w:tcBorders>
          </w:tcPr>
          <w:p w14:paraId="6A7C7459"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833" w:type="dxa"/>
            <w:gridSpan w:val="2"/>
            <w:tcBorders>
              <w:top w:val="single" w:sz="6" w:space="0" w:color="000000"/>
              <w:left w:val="single" w:sz="6" w:space="0" w:color="000000"/>
              <w:bottom w:val="single" w:sz="6" w:space="0" w:color="000000"/>
              <w:right w:val="single" w:sz="6" w:space="0" w:color="000000"/>
            </w:tcBorders>
          </w:tcPr>
          <w:p w14:paraId="43887105"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oznaka w kształcie koła funkcjonariusza SW </w:t>
            </w:r>
          </w:p>
        </w:tc>
        <w:tc>
          <w:tcPr>
            <w:tcW w:w="569" w:type="dxa"/>
            <w:tcBorders>
              <w:top w:val="single" w:sz="6" w:space="0" w:color="000000"/>
              <w:left w:val="single" w:sz="6" w:space="0" w:color="000000"/>
              <w:bottom w:val="single" w:sz="6" w:space="0" w:color="000000"/>
              <w:right w:val="single" w:sz="6" w:space="0" w:color="000000"/>
            </w:tcBorders>
          </w:tcPr>
          <w:p w14:paraId="02BC5F55"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proofErr w:type="spellStart"/>
            <w:r>
              <w:rPr>
                <w:rFonts w:ascii="Calibri" w:eastAsiaTheme="minorHAnsi" w:hAnsi="Calibri" w:cs="Calibri"/>
                <w:color w:val="000000"/>
                <w:sz w:val="20"/>
                <w:lang w:eastAsia="en-US"/>
              </w:rPr>
              <w:t>kpl</w:t>
            </w:r>
            <w:proofErr w:type="spellEnd"/>
          </w:p>
        </w:tc>
        <w:tc>
          <w:tcPr>
            <w:tcW w:w="765" w:type="dxa"/>
            <w:tcBorders>
              <w:top w:val="single" w:sz="6" w:space="0" w:color="000000"/>
              <w:left w:val="single" w:sz="6" w:space="0" w:color="000000"/>
              <w:bottom w:val="single" w:sz="6" w:space="0" w:color="000000"/>
              <w:right w:val="single" w:sz="6" w:space="0" w:color="000000"/>
            </w:tcBorders>
          </w:tcPr>
          <w:p w14:paraId="0FA1DE87"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2583</w:t>
            </w:r>
          </w:p>
        </w:tc>
        <w:tc>
          <w:tcPr>
            <w:tcW w:w="965" w:type="dxa"/>
            <w:tcBorders>
              <w:top w:val="single" w:sz="6" w:space="0" w:color="000000"/>
              <w:left w:val="single" w:sz="6" w:space="0" w:color="000000"/>
              <w:bottom w:val="single" w:sz="6" w:space="0" w:color="000000"/>
              <w:right w:val="single" w:sz="6" w:space="0" w:color="000000"/>
            </w:tcBorders>
          </w:tcPr>
          <w:p w14:paraId="4FE29FAF"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428" w:type="dxa"/>
            <w:tcBorders>
              <w:top w:val="single" w:sz="6" w:space="0" w:color="000000"/>
              <w:left w:val="single" w:sz="6" w:space="0" w:color="000000"/>
              <w:bottom w:val="single" w:sz="6" w:space="0" w:color="000000"/>
              <w:right w:val="single" w:sz="6" w:space="0" w:color="000000"/>
            </w:tcBorders>
          </w:tcPr>
          <w:p w14:paraId="4414E7B9"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727" w:type="dxa"/>
            <w:tcBorders>
              <w:top w:val="single" w:sz="6" w:space="0" w:color="000000"/>
              <w:left w:val="single" w:sz="6" w:space="0" w:color="000000"/>
              <w:bottom w:val="single" w:sz="6" w:space="0" w:color="000000"/>
              <w:right w:val="single" w:sz="6" w:space="0" w:color="000000"/>
            </w:tcBorders>
          </w:tcPr>
          <w:p w14:paraId="710A744D"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599" w:type="dxa"/>
            <w:tcBorders>
              <w:top w:val="single" w:sz="6" w:space="0" w:color="000000"/>
              <w:left w:val="single" w:sz="6" w:space="0" w:color="000000"/>
              <w:bottom w:val="single" w:sz="6" w:space="0" w:color="000000"/>
              <w:right w:val="single" w:sz="6" w:space="0" w:color="000000"/>
            </w:tcBorders>
          </w:tcPr>
          <w:p w14:paraId="391CB4D8" w14:textId="77777777" w:rsidR="001348BC" w:rsidRDefault="001348BC">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3E0E66F6" w14:textId="77777777" w:rsidR="001F684D" w:rsidRDefault="001F684D" w:rsidP="00691309">
      <w:pPr>
        <w:pStyle w:val="Textbody"/>
        <w:ind w:left="707"/>
        <w:jc w:val="right"/>
        <w:rPr>
          <w:i/>
          <w:sz w:val="16"/>
          <w:szCs w:val="16"/>
        </w:rPr>
      </w:pPr>
    </w:p>
    <w:p w14:paraId="4990BE3D" w14:textId="77777777" w:rsidR="001F684D" w:rsidRDefault="001F684D" w:rsidP="00691309">
      <w:pPr>
        <w:pStyle w:val="Textbody"/>
        <w:ind w:left="707"/>
        <w:jc w:val="right"/>
        <w:rPr>
          <w:i/>
          <w:sz w:val="16"/>
          <w:szCs w:val="16"/>
        </w:rPr>
      </w:pPr>
    </w:p>
    <w:p w14:paraId="50DEFFF4" w14:textId="77777777" w:rsidR="001F684D" w:rsidRDefault="001F684D" w:rsidP="00691309">
      <w:pPr>
        <w:pStyle w:val="Textbody"/>
        <w:ind w:left="707"/>
        <w:jc w:val="right"/>
        <w:rPr>
          <w:i/>
          <w:sz w:val="16"/>
          <w:szCs w:val="16"/>
        </w:rPr>
      </w:pPr>
    </w:p>
    <w:p w14:paraId="160E0CA9" w14:textId="77777777" w:rsidR="001F684D" w:rsidRDefault="001F684D" w:rsidP="00691309">
      <w:pPr>
        <w:pStyle w:val="Textbody"/>
        <w:ind w:left="707"/>
        <w:jc w:val="right"/>
        <w:rPr>
          <w:i/>
          <w:sz w:val="16"/>
          <w:szCs w:val="16"/>
        </w:rPr>
      </w:pPr>
    </w:p>
    <w:p w14:paraId="34085AC7" w14:textId="77777777" w:rsidR="001F684D" w:rsidRDefault="001F684D" w:rsidP="00691309">
      <w:pPr>
        <w:pStyle w:val="Textbody"/>
        <w:ind w:left="707"/>
        <w:jc w:val="right"/>
        <w:rPr>
          <w:i/>
          <w:sz w:val="16"/>
          <w:szCs w:val="16"/>
        </w:rPr>
      </w:pPr>
    </w:p>
    <w:p w14:paraId="3F8F64A7" w14:textId="77777777" w:rsidR="001F684D" w:rsidRDefault="001F684D" w:rsidP="00691309">
      <w:pPr>
        <w:pStyle w:val="Textbody"/>
        <w:ind w:left="707"/>
        <w:jc w:val="right"/>
        <w:rPr>
          <w:i/>
          <w:sz w:val="16"/>
          <w:szCs w:val="16"/>
        </w:rPr>
      </w:pPr>
    </w:p>
    <w:p w14:paraId="7B1524C5" w14:textId="77777777" w:rsidR="001F684D" w:rsidRDefault="001F684D" w:rsidP="00691309">
      <w:pPr>
        <w:pStyle w:val="Textbody"/>
        <w:ind w:left="707"/>
        <w:jc w:val="right"/>
        <w:rPr>
          <w:i/>
          <w:sz w:val="16"/>
          <w:szCs w:val="16"/>
        </w:rPr>
      </w:pPr>
    </w:p>
    <w:p w14:paraId="75308C0E" w14:textId="77777777" w:rsidR="001F684D" w:rsidRDefault="001F684D" w:rsidP="00691309">
      <w:pPr>
        <w:pStyle w:val="Textbody"/>
        <w:ind w:left="707"/>
        <w:jc w:val="right"/>
        <w:rPr>
          <w:i/>
          <w:sz w:val="16"/>
          <w:szCs w:val="16"/>
        </w:rPr>
      </w:pPr>
    </w:p>
    <w:p w14:paraId="6279E3E7" w14:textId="77777777" w:rsidR="001F684D" w:rsidRDefault="001F684D" w:rsidP="00691309">
      <w:pPr>
        <w:pStyle w:val="Textbody"/>
        <w:ind w:left="707"/>
        <w:jc w:val="right"/>
        <w:rPr>
          <w:i/>
          <w:sz w:val="16"/>
          <w:szCs w:val="16"/>
        </w:rPr>
      </w:pPr>
    </w:p>
    <w:p w14:paraId="792907A1" w14:textId="77777777" w:rsidR="001F684D" w:rsidRDefault="001F684D" w:rsidP="00691309">
      <w:pPr>
        <w:pStyle w:val="Textbody"/>
        <w:ind w:left="707"/>
        <w:jc w:val="right"/>
        <w:rPr>
          <w:i/>
          <w:sz w:val="16"/>
          <w:szCs w:val="16"/>
        </w:rPr>
      </w:pPr>
    </w:p>
    <w:sectPr w:rsidR="001F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348BC"/>
    <w:rsid w:val="001752C3"/>
    <w:rsid w:val="00197F23"/>
    <w:rsid w:val="001D7AD7"/>
    <w:rsid w:val="001E4413"/>
    <w:rsid w:val="001F684D"/>
    <w:rsid w:val="00221FD6"/>
    <w:rsid w:val="002548D9"/>
    <w:rsid w:val="00287898"/>
    <w:rsid w:val="002C4639"/>
    <w:rsid w:val="002E654C"/>
    <w:rsid w:val="003411A4"/>
    <w:rsid w:val="003D44CB"/>
    <w:rsid w:val="004165D6"/>
    <w:rsid w:val="00425FED"/>
    <w:rsid w:val="00467A3B"/>
    <w:rsid w:val="00516EE9"/>
    <w:rsid w:val="005B3EA4"/>
    <w:rsid w:val="00687EF2"/>
    <w:rsid w:val="00691309"/>
    <w:rsid w:val="006E0EE3"/>
    <w:rsid w:val="007862E3"/>
    <w:rsid w:val="007A6264"/>
    <w:rsid w:val="00804A7F"/>
    <w:rsid w:val="00822221"/>
    <w:rsid w:val="008961FD"/>
    <w:rsid w:val="00920318"/>
    <w:rsid w:val="00990B4D"/>
    <w:rsid w:val="00993909"/>
    <w:rsid w:val="00994C58"/>
    <w:rsid w:val="009C18FD"/>
    <w:rsid w:val="00A315C6"/>
    <w:rsid w:val="00B62510"/>
    <w:rsid w:val="00BB55D3"/>
    <w:rsid w:val="00BE7E9E"/>
    <w:rsid w:val="00C5162B"/>
    <w:rsid w:val="00D21578"/>
    <w:rsid w:val="00D45842"/>
    <w:rsid w:val="00DC685A"/>
    <w:rsid w:val="00FD6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8619-9656-4603-AD41-FD4842C1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2334</Words>
  <Characters>14005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47</cp:revision>
  <dcterms:created xsi:type="dcterms:W3CDTF">2021-06-21T11:43:00Z</dcterms:created>
  <dcterms:modified xsi:type="dcterms:W3CDTF">2022-08-16T08:21:00Z</dcterms:modified>
</cp:coreProperties>
</file>