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0B" w:rsidRPr="00817C19" w:rsidRDefault="007E05B0">
      <w:pPr>
        <w:rPr>
          <w:rFonts w:ascii="Times New Roman" w:hAnsi="Times New Roman" w:cs="Times New Roman"/>
          <w:b/>
          <w:i/>
        </w:rPr>
      </w:pPr>
      <w:bookmarkStart w:id="0" w:name="_GoBack"/>
      <w:r w:rsidRPr="00817C19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817C19">
        <w:rPr>
          <w:rFonts w:ascii="Times New Roman" w:hAnsi="Times New Roman" w:cs="Times New Roman"/>
          <w:b/>
          <w:i/>
        </w:rPr>
        <w:t>Obowiązki zleceniobiorcy</w:t>
      </w:r>
      <w:r w:rsidR="005E1151" w:rsidRPr="00817C19">
        <w:rPr>
          <w:rFonts w:ascii="Times New Roman" w:hAnsi="Times New Roman" w:cs="Times New Roman"/>
          <w:b/>
          <w:i/>
        </w:rPr>
        <w:t xml:space="preserve"> ZAŁĄCZNIK NR 2 DO UMOWY</w:t>
      </w:r>
    </w:p>
    <w:bookmarkEnd w:id="0"/>
    <w:p w:rsidR="006A460B" w:rsidRPr="00817C19" w:rsidRDefault="006A460B">
      <w:pPr>
        <w:rPr>
          <w:rFonts w:ascii="Times New Roman" w:hAnsi="Times New Roman" w:cs="Times New Roman"/>
        </w:rPr>
      </w:pPr>
    </w:p>
    <w:p w:rsidR="005E1151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1.</w:t>
      </w:r>
      <w:r w:rsidR="007E05B0" w:rsidRPr="00817C19">
        <w:rPr>
          <w:rFonts w:ascii="Times New Roman" w:hAnsi="Times New Roman" w:cs="Times New Roman"/>
        </w:rPr>
        <w:t xml:space="preserve"> w ramach niniejszej umowy Zleceniobiorca zobowiązuje się do</w:t>
      </w:r>
      <w:r w:rsidRPr="00817C19">
        <w:rPr>
          <w:rFonts w:ascii="Times New Roman" w:hAnsi="Times New Roman" w:cs="Times New Roman"/>
        </w:rPr>
        <w:t>: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-</w:t>
      </w:r>
      <w:r w:rsidR="007E05B0" w:rsidRPr="00817C19">
        <w:rPr>
          <w:rFonts w:ascii="Times New Roman" w:hAnsi="Times New Roman" w:cs="Times New Roman"/>
        </w:rPr>
        <w:t xml:space="preserve"> utrzymania urządzeń dźwigowych w stałym ruchu, z wyjątkiem postojów niezbędnych do wykonania czynności konserwacyjnych i naprawczych</w:t>
      </w:r>
    </w:p>
    <w:p w:rsidR="005E1151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- utrzymywanie urządzeń w stanie technicznych zapewniającym jego bezpieczne i bezawaryjne użytkowanie</w:t>
      </w:r>
    </w:p>
    <w:p w:rsidR="006A460B" w:rsidRPr="00817C19" w:rsidRDefault="007E05B0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- wykonawca zobowiązuje się do utrzymania pogotowia dźwigowego i podjęcia działań w celu uwolnienia osób uwięzionych w kabinie dźwigu natychmiast po zgłoszeniu , nie później niż  w ciągu 1 godziny od chwili powiadomienia przez Zamawiającego.</w:t>
      </w:r>
    </w:p>
    <w:p w:rsidR="006A460B" w:rsidRPr="00817C19" w:rsidRDefault="007E05B0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- wykonawca zobowiązany jest do podjęcia czynności naprawczych w ciągu 4 godzin od chwili powiadomienia o niesprawności dźwigu</w:t>
      </w:r>
    </w:p>
    <w:p w:rsidR="006A460B" w:rsidRPr="00817C19" w:rsidRDefault="007E05B0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- w przypadku gdy na skutek awarii dźwigu nie zostały uszkodzone podzespoły lub części dźwigu ustala się okres 4 godzin na usunięcie usterki i ponowne oddanie dźwigu do użytku licząc od momentu zgłoszenia awarii przez Zamawiającego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2.</w:t>
      </w:r>
      <w:r w:rsidR="007E05B0" w:rsidRPr="00817C19">
        <w:rPr>
          <w:rFonts w:ascii="Times New Roman" w:hAnsi="Times New Roman" w:cs="Times New Roman"/>
        </w:rPr>
        <w:t>do obowiązków  szczegółowych Zleceniobiorcy należą: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>Oględziny układu napędowego ciernego , sinika pompy, aparatury sterowej, stanu elementów nośnych dźwigu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>Czyszczenie i smarowanie elementów dźwigu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>Sprawdzanie stanu oleju w agregacie , wciągarce, silniku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>Utrzymanie w czystości maszynowni i podszybia z wyjątkiem ewentualnych prac malarskich i murarskich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>Dokonywanie regulacji i usuwanie usterek elektromechanicznych; kontaktów bezpieczeństwa, urządzeń regulujących drzwi, wymiana żarówek i diod sygnalizacyjnych, oświetlenia kabiny, przycisków wezwań, przycisków dyspozycji, wyświetlaczy pięter</w:t>
      </w:r>
      <w:r w:rsidRPr="00817C19">
        <w:rPr>
          <w:rFonts w:ascii="Times New Roman" w:hAnsi="Times New Roman" w:cs="Times New Roman"/>
        </w:rPr>
        <w:t xml:space="preserve"> oraz dokonywanie drobnych bieżących napraw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>Przestrzeganie terminów przeglądów konserwacyjnych dźwigów( minimum co 30 dni)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>Informowanie użytkownika o stanie technicznym dźwigu</w:t>
      </w:r>
      <w:r w:rsidRPr="00817C19">
        <w:rPr>
          <w:rFonts w:ascii="Times New Roman" w:hAnsi="Times New Roman" w:cs="Times New Roman"/>
        </w:rPr>
        <w:t xml:space="preserve"> oraz instruowanie obsługi w zakresie prawidłowej eksploatacji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 xml:space="preserve">Prowadzenie dziennika konserwacji 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>Wykonywanie pomiarów elektrycznych zgodnie z obowiązującymi przepisami, koszt wykonania pomiarów jest wliczony w koszty konserwacji</w:t>
      </w:r>
    </w:p>
    <w:p w:rsidR="006A460B" w:rsidRPr="00817C19" w:rsidRDefault="005E1151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</w:t>
      </w:r>
      <w:r w:rsidR="007E05B0" w:rsidRPr="00817C19">
        <w:rPr>
          <w:rFonts w:ascii="Times New Roman" w:hAnsi="Times New Roman" w:cs="Times New Roman"/>
        </w:rPr>
        <w:t xml:space="preserve">Udział w rocznych badaniach dźwigu przeprowadzanych przez UDT </w:t>
      </w:r>
    </w:p>
    <w:p w:rsidR="006A460B" w:rsidRPr="00817C19" w:rsidRDefault="006A460B">
      <w:pPr>
        <w:rPr>
          <w:rFonts w:ascii="Times New Roman" w:hAnsi="Times New Roman" w:cs="Times New Roman"/>
        </w:rPr>
      </w:pPr>
    </w:p>
    <w:sectPr w:rsidR="006A460B" w:rsidRPr="00817C1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B"/>
    <w:rsid w:val="005E1151"/>
    <w:rsid w:val="006A460B"/>
    <w:rsid w:val="007E05B0"/>
    <w:rsid w:val="008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51AAE-3567-44EA-B721-C7D264C8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Kowalski</dc:creator>
  <dc:description/>
  <cp:lastModifiedBy>Wiesława, Magdalena Sobiegraj</cp:lastModifiedBy>
  <cp:revision>5</cp:revision>
  <dcterms:created xsi:type="dcterms:W3CDTF">2020-02-04T10:19:00Z</dcterms:created>
  <dcterms:modified xsi:type="dcterms:W3CDTF">2021-01-22T11:24:00Z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