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172C11DE" w:rsidR="0000682A" w:rsidRPr="0000682A" w:rsidRDefault="00DA5461" w:rsidP="00DA5461">
      <w:pPr>
        <w:widowControl w:val="0"/>
        <w:suppressAutoHyphens/>
        <w:autoSpaceDN w:val="0"/>
        <w:textAlignment w:val="baseline"/>
        <w:rPr>
          <w:rFonts w:eastAsia="Arial Unicode MS"/>
          <w:bCs/>
          <w:i/>
          <w:color w:val="000000" w:themeColor="text1"/>
          <w:kern w:val="3"/>
          <w:sz w:val="22"/>
          <w:szCs w:val="22"/>
          <w:lang w:eastAsia="en-US"/>
        </w:rPr>
      </w:pPr>
      <w:r>
        <w:rPr>
          <w:rFonts w:eastAsia="Arial Unicode MS"/>
          <w:bCs/>
          <w:color w:val="000000" w:themeColor="text1"/>
          <w:kern w:val="3"/>
          <w:sz w:val="22"/>
          <w:szCs w:val="22"/>
          <w:lang w:eastAsia="en-US"/>
        </w:rPr>
        <w:t xml:space="preserve">Zawarta na podst. § 8 </w:t>
      </w:r>
      <w:r w:rsidR="00406CD6" w:rsidRPr="00406CD6">
        <w:rPr>
          <w:rFonts w:eastAsia="Arial Unicode MS"/>
          <w:bCs/>
          <w:color w:val="000000" w:themeColor="text1"/>
          <w:kern w:val="3"/>
          <w:sz w:val="22"/>
          <w:szCs w:val="22"/>
          <w:lang w:eastAsia="en-US"/>
        </w:rPr>
        <w:t xml:space="preserve">( </w:t>
      </w:r>
      <w:r>
        <w:rPr>
          <w:rFonts w:eastAsia="Arial Unicode MS"/>
          <w:bCs/>
          <w:color w:val="000000" w:themeColor="text1"/>
          <w:kern w:val="3"/>
          <w:sz w:val="22"/>
          <w:szCs w:val="22"/>
          <w:lang w:eastAsia="en-US"/>
        </w:rPr>
        <w:t>zakupy  przekraczające kwotę  4</w:t>
      </w:r>
      <w:r w:rsidR="00406CD6" w:rsidRPr="00406CD6">
        <w:rPr>
          <w:rFonts w:eastAsia="Arial Unicode MS"/>
          <w:bCs/>
          <w:color w:val="000000" w:themeColor="text1"/>
          <w:kern w:val="3"/>
          <w:sz w:val="22"/>
          <w:szCs w:val="22"/>
          <w:lang w:eastAsia="en-US"/>
        </w:rPr>
        <w:t xml:space="preserve">0 000,00  złotych </w:t>
      </w:r>
      <w:r>
        <w:rPr>
          <w:rFonts w:eastAsia="Arial Unicode MS"/>
          <w:bCs/>
          <w:color w:val="000000" w:themeColor="text1"/>
          <w:kern w:val="3"/>
          <w:sz w:val="22"/>
          <w:szCs w:val="22"/>
          <w:lang w:eastAsia="en-US"/>
        </w:rPr>
        <w:t>brutto i nie przekraczające 1</w:t>
      </w:r>
      <w:r w:rsidR="00406CD6" w:rsidRPr="00406CD6">
        <w:rPr>
          <w:rFonts w:eastAsia="Arial Unicode MS"/>
          <w:bCs/>
          <w:color w:val="000000" w:themeColor="text1"/>
          <w:kern w:val="3"/>
          <w:sz w:val="22"/>
          <w:szCs w:val="22"/>
          <w:lang w:eastAsia="en-US"/>
        </w:rPr>
        <w:t>0</w:t>
      </w:r>
      <w:r>
        <w:rPr>
          <w:rFonts w:eastAsia="Arial Unicode MS"/>
          <w:bCs/>
          <w:color w:val="000000" w:themeColor="text1"/>
          <w:kern w:val="3"/>
          <w:sz w:val="22"/>
          <w:szCs w:val="22"/>
          <w:lang w:eastAsia="en-US"/>
        </w:rPr>
        <w:t>0</w:t>
      </w:r>
      <w:r w:rsidR="00406CD6" w:rsidRPr="00406CD6">
        <w:rPr>
          <w:rFonts w:eastAsia="Arial Unicode MS"/>
          <w:bCs/>
          <w:color w:val="000000" w:themeColor="text1"/>
          <w:kern w:val="3"/>
          <w:sz w:val="22"/>
          <w:szCs w:val="22"/>
          <w:lang w:eastAsia="en-US"/>
        </w:rPr>
        <w:t xml:space="preserve"> 000,00 zł </w:t>
      </w:r>
      <w:r>
        <w:rPr>
          <w:rFonts w:eastAsia="Arial Unicode MS"/>
          <w:bCs/>
          <w:color w:val="000000" w:themeColor="text1"/>
          <w:kern w:val="3"/>
          <w:sz w:val="22"/>
          <w:szCs w:val="22"/>
          <w:lang w:eastAsia="en-US"/>
        </w:rPr>
        <w:t>brutto</w:t>
      </w:r>
      <w:r w:rsidR="00406CD6" w:rsidRPr="00406CD6">
        <w:rPr>
          <w:rFonts w:eastAsia="Arial Unicode MS"/>
          <w:bCs/>
          <w:color w:val="000000" w:themeColor="text1"/>
          <w:kern w:val="3"/>
          <w:sz w:val="22"/>
          <w:szCs w:val="22"/>
          <w:lang w:eastAsia="en-US"/>
        </w:rPr>
        <w:t xml:space="preserve">  ) Regulaminu </w:t>
      </w:r>
      <w:r>
        <w:rPr>
          <w:rFonts w:eastAsia="Arial Unicode MS"/>
          <w:bCs/>
          <w:color w:val="000000" w:themeColor="text1"/>
          <w:kern w:val="3"/>
          <w:sz w:val="22"/>
          <w:szCs w:val="22"/>
          <w:lang w:eastAsia="en-US"/>
        </w:rPr>
        <w:t>dokonywania zakupów przez Polską Grupę SW Przedsiębiorstwo Państwowe.</w:t>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151DCA4F" w14:textId="57647BE4" w:rsidR="00DA5461" w:rsidRPr="00DA5461" w:rsidRDefault="00DA5461" w:rsidP="00DA5461">
      <w:pPr>
        <w:rPr>
          <w:rFonts w:eastAsia="Calibri"/>
          <w:sz w:val="22"/>
          <w:szCs w:val="22"/>
          <w:lang w:eastAsia="en-US"/>
        </w:rPr>
      </w:pPr>
      <w:r w:rsidRPr="00DA5461">
        <w:rPr>
          <w:rFonts w:eastAsia="Calibri"/>
          <w:sz w:val="22"/>
          <w:szCs w:val="22"/>
          <w:lang w:eastAsia="en-US"/>
        </w:rPr>
        <w:t xml:space="preserve">Polską Grupą SW Przedsiębiorstwo Państwowe z siedzibą w Warszawie przy ul. Kocjana 3, 01-473 Warszawa, wpisaną do Rejestru Przedsiębiorców prowadzonego przez Sąd Rejonowy w Toruniu VII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w:t>
      </w:r>
      <w:r>
        <w:rPr>
          <w:rFonts w:eastAsia="Calibri"/>
          <w:sz w:val="22"/>
          <w:szCs w:val="22"/>
          <w:lang w:eastAsia="en-US"/>
        </w:rPr>
        <w:t>z 2022 r. poz. 893)</w:t>
      </w:r>
      <w:r w:rsidRPr="00DA5461">
        <w:rPr>
          <w:rFonts w:eastAsia="Calibri"/>
          <w:sz w:val="22"/>
          <w:szCs w:val="22"/>
          <w:lang w:eastAsia="en-US"/>
        </w:rPr>
        <w:t>:</w:t>
      </w:r>
    </w:p>
    <w:p w14:paraId="6BA4BC02" w14:textId="74164339" w:rsidR="003E116C" w:rsidRDefault="003E116C" w:rsidP="00DA5461">
      <w:pPr>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6F3E3828" w14:textId="2FFAE1D9" w:rsidR="00406CD6" w:rsidRPr="003214DA" w:rsidRDefault="00702C19" w:rsidP="00272F97">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w:t>
      </w:r>
      <w:r w:rsidR="00DA5461">
        <w:rPr>
          <w:rFonts w:eastAsia="Calibri"/>
          <w:bCs/>
          <w:sz w:val="22"/>
          <w:szCs w:val="22"/>
          <w:lang w:eastAsia="en-US"/>
        </w:rPr>
        <w:t>D</w:t>
      </w:r>
      <w:r w:rsidR="00107AB9">
        <w:rPr>
          <w:rFonts w:eastAsia="Calibri"/>
          <w:bCs/>
          <w:sz w:val="22"/>
          <w:szCs w:val="22"/>
          <w:lang w:eastAsia="en-US"/>
        </w:rPr>
        <w:t>ostawa</w:t>
      </w:r>
      <w:r w:rsidR="00135B6D" w:rsidRPr="007B601E">
        <w:rPr>
          <w:rFonts w:eastAsia="Calibri"/>
          <w:bCs/>
          <w:sz w:val="22"/>
          <w:szCs w:val="22"/>
          <w:lang w:eastAsia="en-US"/>
        </w:rPr>
        <w:t xml:space="preserve"> </w:t>
      </w:r>
      <w:r w:rsidR="00374671">
        <w:rPr>
          <w:rFonts w:eastAsia="Calibri"/>
          <w:bCs/>
          <w:sz w:val="22"/>
          <w:szCs w:val="22"/>
          <w:lang w:eastAsia="en-US"/>
        </w:rPr>
        <w:t>SLES</w:t>
      </w:r>
      <w:r w:rsidR="00406CD6">
        <w:rPr>
          <w:rFonts w:eastAsia="Calibri"/>
          <w:bCs/>
          <w:sz w:val="22"/>
          <w:szCs w:val="22"/>
          <w:lang w:eastAsia="en-US"/>
        </w:rPr>
        <w:t xml:space="preserve">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DA5461">
        <w:rPr>
          <w:rFonts w:eastAsia="Calibri"/>
          <w:bCs/>
          <w:sz w:val="22"/>
          <w:szCs w:val="22"/>
          <w:lang w:eastAsia="en-US"/>
        </w:rPr>
        <w:t>„</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A94675E"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272F97">
        <w:rPr>
          <w:rFonts w:eastAsia="Calibri"/>
          <w:sz w:val="22"/>
          <w:szCs w:val="22"/>
          <w:lang w:eastAsia="en-US"/>
        </w:rPr>
        <w:t>ofercie</w:t>
      </w:r>
      <w:r w:rsidR="003126AA">
        <w:rPr>
          <w:rFonts w:eastAsia="Calibri"/>
          <w:sz w:val="22"/>
          <w:szCs w:val="22"/>
          <w:lang w:eastAsia="en-US"/>
        </w:rPr>
        <w:t>,</w:t>
      </w:r>
      <w:r w:rsidR="00272F97">
        <w:rPr>
          <w:rFonts w:eastAsia="Calibri"/>
          <w:sz w:val="22"/>
          <w:szCs w:val="22"/>
          <w:lang w:eastAsia="en-US"/>
        </w:rPr>
        <w:t xml:space="preserve"> załączając d</w:t>
      </w:r>
      <w:r w:rsidR="009137F4">
        <w:rPr>
          <w:rFonts w:eastAsia="Calibri"/>
          <w:sz w:val="22"/>
          <w:szCs w:val="22"/>
          <w:lang w:eastAsia="en-US"/>
        </w:rPr>
        <w:t>o dostawy karty charakterystyki produktu.</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000072E"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00272F97">
        <w:rPr>
          <w:rFonts w:eastAsia="Calibri"/>
          <w:sz w:val="22"/>
          <w:szCs w:val="22"/>
          <w:lang w:eastAsia="en-US"/>
        </w:rPr>
        <w:t xml:space="preserve"> </w:t>
      </w:r>
      <w:r w:rsidRPr="00D40647">
        <w:rPr>
          <w:rFonts w:eastAsia="Calibri"/>
          <w:sz w:val="22"/>
          <w:szCs w:val="22"/>
          <w:lang w:eastAsia="en-US"/>
        </w:rPr>
        <w:t>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20B3EC38"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009137F4">
        <w:rPr>
          <w:sz w:val="22"/>
          <w:szCs w:val="22"/>
        </w:rPr>
        <w:t xml:space="preserve">wartość użytkową. </w:t>
      </w:r>
    </w:p>
    <w:p w14:paraId="493363BB" w14:textId="3AB79459" w:rsidR="00EA1E4E" w:rsidRPr="00DA5461" w:rsidRDefault="00530247" w:rsidP="00DA5461">
      <w:pPr>
        <w:autoSpaceDE w:val="0"/>
        <w:autoSpaceDN w:val="0"/>
        <w:jc w:val="both"/>
        <w:rPr>
          <w:b/>
          <w:bCs/>
          <w:sz w:val="22"/>
          <w:szCs w:val="22"/>
        </w:rPr>
      </w:pPr>
      <w:r w:rsidRPr="00D40647">
        <w:rPr>
          <w:sz w:val="22"/>
          <w:szCs w:val="22"/>
        </w:rPr>
        <w:t>3. Wykonawca dostarczy przedmiot zamów</w:t>
      </w:r>
      <w:r w:rsidR="008E11B3">
        <w:rPr>
          <w:sz w:val="22"/>
          <w:szCs w:val="22"/>
        </w:rPr>
        <w:t>ienia w opakowaniach zbiorczych</w:t>
      </w:r>
      <w:r w:rsidR="002B1432">
        <w:rPr>
          <w:sz w:val="22"/>
          <w:szCs w:val="22"/>
        </w:rPr>
        <w:t xml:space="preserve"> odpowiednio</w:t>
      </w:r>
      <w:r w:rsidR="00374671">
        <w:rPr>
          <w:sz w:val="22"/>
          <w:szCs w:val="22"/>
        </w:rPr>
        <w:t xml:space="preserve"> </w:t>
      </w:r>
      <w:r w:rsidR="00374671">
        <w:rPr>
          <w:sz w:val="22"/>
          <w:szCs w:val="22"/>
        </w:rPr>
        <w:br/>
        <w:t xml:space="preserve">( np. </w:t>
      </w:r>
      <w:proofErr w:type="spellStart"/>
      <w:r w:rsidR="00374671">
        <w:rPr>
          <w:sz w:val="22"/>
          <w:szCs w:val="22"/>
        </w:rPr>
        <w:t>paletopojmrnik</w:t>
      </w:r>
      <w:proofErr w:type="spellEnd"/>
      <w:r w:rsidR="00374671">
        <w:rPr>
          <w:sz w:val="22"/>
          <w:szCs w:val="22"/>
        </w:rPr>
        <w:t xml:space="preserve"> 1000 l)</w:t>
      </w:r>
      <w:r w:rsidR="002B1432">
        <w:rPr>
          <w:sz w:val="22"/>
          <w:szCs w:val="22"/>
        </w:rPr>
        <w:t xml:space="preserve"> dla asortymentu, </w:t>
      </w:r>
      <w:r w:rsidR="00EE3EC9">
        <w:rPr>
          <w:sz w:val="22"/>
          <w:szCs w:val="22"/>
        </w:rPr>
        <w:t xml:space="preserve"> zapewniając</w:t>
      </w:r>
      <w:r w:rsidRPr="00D40647">
        <w:rPr>
          <w:sz w:val="22"/>
          <w:szCs w:val="22"/>
        </w:rPr>
        <w:t xml:space="preserve"> odpowiednie zabezpieczenie </w:t>
      </w:r>
      <w:r w:rsidR="00DA5461">
        <w:rPr>
          <w:sz w:val="22"/>
          <w:szCs w:val="22"/>
        </w:rPr>
        <w:t xml:space="preserve">całej dostawy. </w:t>
      </w:r>
    </w:p>
    <w:p w14:paraId="5385C5EA" w14:textId="77777777" w:rsidR="00EA1E4E" w:rsidRDefault="00EA1E4E" w:rsidP="003E116C">
      <w:pPr>
        <w:autoSpaceDE w:val="0"/>
        <w:autoSpaceDN w:val="0"/>
        <w:adjustRightInd w:val="0"/>
        <w:jc w:val="center"/>
        <w:rPr>
          <w:rFonts w:eastAsia="Calibri"/>
          <w:b/>
          <w:bCs/>
          <w:color w:val="000000"/>
          <w:sz w:val="22"/>
          <w:szCs w:val="22"/>
          <w:lang w:eastAsia="en-US"/>
        </w:rPr>
      </w:pPr>
    </w:p>
    <w:p w14:paraId="686DF4AC" w14:textId="77777777" w:rsidR="00374671" w:rsidRDefault="00374671" w:rsidP="003E116C">
      <w:pPr>
        <w:autoSpaceDE w:val="0"/>
        <w:autoSpaceDN w:val="0"/>
        <w:adjustRightInd w:val="0"/>
        <w:jc w:val="center"/>
        <w:rPr>
          <w:rFonts w:eastAsia="Calibri"/>
          <w:b/>
          <w:bCs/>
          <w:color w:val="000000"/>
          <w:sz w:val="22"/>
          <w:szCs w:val="22"/>
          <w:lang w:eastAsia="en-US"/>
        </w:rPr>
      </w:pPr>
    </w:p>
    <w:p w14:paraId="5D504658" w14:textId="77777777" w:rsidR="00374671" w:rsidRDefault="00374671" w:rsidP="003E116C">
      <w:pPr>
        <w:autoSpaceDE w:val="0"/>
        <w:autoSpaceDN w:val="0"/>
        <w:adjustRightInd w:val="0"/>
        <w:jc w:val="center"/>
        <w:rPr>
          <w:rFonts w:eastAsia="Calibri"/>
          <w:b/>
          <w:bCs/>
          <w:color w:val="000000"/>
          <w:sz w:val="22"/>
          <w:szCs w:val="22"/>
          <w:lang w:eastAsia="en-US"/>
        </w:rPr>
      </w:pPr>
    </w:p>
    <w:p w14:paraId="6BA79254" w14:textId="77777777" w:rsidR="00374671" w:rsidRDefault="00374671" w:rsidP="003E116C">
      <w:pPr>
        <w:autoSpaceDE w:val="0"/>
        <w:autoSpaceDN w:val="0"/>
        <w:adjustRightInd w:val="0"/>
        <w:jc w:val="center"/>
        <w:rPr>
          <w:rFonts w:eastAsia="Calibri"/>
          <w:b/>
          <w:bCs/>
          <w:color w:val="000000"/>
          <w:sz w:val="22"/>
          <w:szCs w:val="22"/>
          <w:lang w:eastAsia="en-US"/>
        </w:rPr>
      </w:pPr>
    </w:p>
    <w:p w14:paraId="16A5A418" w14:textId="77777777" w:rsidR="00374671" w:rsidRDefault="00374671"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34958DCE" w:rsidR="00EE3EC9" w:rsidRPr="00EE3EC9"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DA5461">
        <w:rPr>
          <w:rFonts w:eastAsia="Calibri"/>
          <w:sz w:val="22"/>
          <w:szCs w:val="22"/>
          <w:lang w:eastAsia="en-US"/>
        </w:rPr>
        <w:t xml:space="preserve">2 miesiące od daty podpisania, dostawy cząstkowe w terminie 7 dni kalendarzowych od dnia złożenia zamówienia. </w:t>
      </w:r>
      <w:r w:rsidR="00374671">
        <w:rPr>
          <w:rFonts w:eastAsia="Calibri"/>
          <w:sz w:val="22"/>
          <w:szCs w:val="22"/>
          <w:lang w:eastAsia="en-US"/>
        </w:rPr>
        <w:t>Pierwsza dostawa w terminie  7 dni kalendarzowych licząc od daty podpisania umowy.</w:t>
      </w:r>
    </w:p>
    <w:p w14:paraId="5643EF1A" w14:textId="4F17C85C" w:rsidR="00C631F0" w:rsidRPr="0090440B" w:rsidRDefault="00EE3EC9" w:rsidP="00C631F0">
      <w:pPr>
        <w:jc w:val="both"/>
        <w:rPr>
          <w:rFonts w:eastAsia="Calibri"/>
          <w:b/>
          <w:sz w:val="22"/>
          <w:szCs w:val="22"/>
          <w:lang w:eastAsia="en-US"/>
        </w:rPr>
      </w:pPr>
      <w:r>
        <w:rPr>
          <w:rFonts w:eastAsia="Calibri"/>
          <w:color w:val="000000"/>
          <w:sz w:val="22"/>
          <w:szCs w:val="22"/>
          <w:lang w:eastAsia="en-US"/>
        </w:rPr>
        <w:t xml:space="preserve">2. </w:t>
      </w:r>
      <w:r w:rsidR="003E116C" w:rsidRPr="005459CA">
        <w:rPr>
          <w:rFonts w:eastAsia="Calibri"/>
          <w:color w:val="000000"/>
          <w:sz w:val="22"/>
          <w:szCs w:val="22"/>
          <w:lang w:eastAsia="en-US"/>
        </w:rPr>
        <w:t xml:space="preserve">Wykonawca </w:t>
      </w:r>
      <w:r w:rsidR="009137F4">
        <w:rPr>
          <w:rFonts w:eastAsia="Calibri"/>
          <w:color w:val="000000"/>
          <w:sz w:val="22"/>
          <w:szCs w:val="22"/>
          <w:lang w:eastAsia="en-US"/>
        </w:rPr>
        <w:t>dostarczy</w:t>
      </w:r>
      <w:r w:rsidR="003E116C" w:rsidRPr="005459CA">
        <w:rPr>
          <w:rFonts w:eastAsia="Calibri"/>
          <w:color w:val="000000"/>
          <w:sz w:val="22"/>
          <w:szCs w:val="22"/>
          <w:lang w:eastAsia="en-US"/>
        </w:rPr>
        <w:t xml:space="preserve">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w:t>
      </w:r>
      <w:r w:rsidR="00A3164C" w:rsidRPr="0090440B">
        <w:rPr>
          <w:rFonts w:eastAsia="Calibri"/>
          <w:b/>
          <w:color w:val="000000"/>
          <w:sz w:val="22"/>
          <w:szCs w:val="22"/>
          <w:lang w:eastAsia="en-US"/>
        </w:rPr>
        <w:t>zakładu</w:t>
      </w:r>
      <w:r w:rsidR="00DF7689" w:rsidRPr="0090440B">
        <w:rPr>
          <w:rFonts w:eastAsia="Calibri"/>
          <w:b/>
          <w:color w:val="000000"/>
          <w:sz w:val="22"/>
          <w:szCs w:val="22"/>
          <w:lang w:eastAsia="en-US"/>
        </w:rPr>
        <w:t xml:space="preserve"> </w:t>
      </w:r>
      <w:r w:rsidR="00DA5461">
        <w:rPr>
          <w:rFonts w:eastAsia="Calibri"/>
          <w:b/>
          <w:color w:val="000000"/>
          <w:sz w:val="22"/>
          <w:szCs w:val="22"/>
          <w:lang w:eastAsia="en-US"/>
        </w:rPr>
        <w:t>Polskiej  Grupy</w:t>
      </w:r>
      <w:r w:rsidR="00DA5461" w:rsidRPr="00DA5461">
        <w:rPr>
          <w:rFonts w:eastAsia="Calibri"/>
          <w:b/>
          <w:color w:val="000000"/>
          <w:sz w:val="22"/>
          <w:szCs w:val="22"/>
          <w:lang w:eastAsia="en-US"/>
        </w:rPr>
        <w:t xml:space="preserve"> SW Przedsiębiorstwo Państwowe </w:t>
      </w:r>
      <w:r w:rsidR="00A3164C" w:rsidRPr="0090440B">
        <w:rPr>
          <w:rFonts w:eastAsia="Calibri"/>
          <w:b/>
          <w:color w:val="000000"/>
          <w:sz w:val="22"/>
          <w:szCs w:val="22"/>
          <w:lang w:eastAsia="en-US"/>
        </w:rPr>
        <w:t>–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B12FEB">
        <w:rPr>
          <w:rFonts w:eastAsia="Calibri"/>
          <w:b/>
          <w:color w:val="000000"/>
          <w:sz w:val="22"/>
          <w:szCs w:val="22"/>
          <w:lang w:eastAsia="en-US"/>
        </w:rPr>
        <w:t>Cicha 8</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643E632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58951D71" w14:textId="77777777" w:rsidR="000222D1" w:rsidRDefault="000222D1"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66F6B7D5" w:rsidR="00813654" w:rsidRPr="00821FEB" w:rsidRDefault="00813654" w:rsidP="00DA5461">
      <w:pPr>
        <w:numPr>
          <w:ilvl w:val="0"/>
          <w:numId w:val="6"/>
        </w:numPr>
        <w:autoSpaceDE w:val="0"/>
        <w:autoSpaceDN w:val="0"/>
        <w:adjustRightInd w:val="0"/>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sidR="00DA5461">
        <w:rPr>
          <w:rFonts w:eastAsia="Calibri"/>
          <w:b/>
          <w:i/>
          <w:iCs/>
          <w:color w:val="000000"/>
          <w:sz w:val="22"/>
          <w:szCs w:val="22"/>
          <w:lang w:eastAsia="en-US"/>
        </w:rPr>
        <w:t>Polska Grupa</w:t>
      </w:r>
      <w:r w:rsidR="00DA5461" w:rsidRPr="00DA5461">
        <w:rPr>
          <w:rFonts w:eastAsia="Calibri"/>
          <w:b/>
          <w:i/>
          <w:iCs/>
          <w:color w:val="000000"/>
          <w:sz w:val="22"/>
          <w:szCs w:val="22"/>
          <w:lang w:eastAsia="en-US"/>
        </w:rPr>
        <w:t xml:space="preserve"> SW Przedsiębiorstwo Państwowe ul. Kocjana 3, 01-473 Warszawa,</w:t>
      </w:r>
      <w:r w:rsidR="00DA5461">
        <w:rPr>
          <w:rFonts w:eastAsia="Calibri"/>
          <w:b/>
          <w:i/>
          <w:iCs/>
          <w:color w:val="000000"/>
          <w:sz w:val="22"/>
          <w:szCs w:val="22"/>
          <w:lang w:eastAsia="en-US"/>
        </w:rPr>
        <w:t xml:space="preserve"> </w:t>
      </w:r>
      <w:r>
        <w:rPr>
          <w:rFonts w:eastAsia="Calibri"/>
          <w:b/>
          <w:i/>
          <w:iCs/>
          <w:color w:val="000000"/>
          <w:sz w:val="22"/>
          <w:szCs w:val="22"/>
          <w:lang w:eastAsia="en-US"/>
        </w:rPr>
        <w:t xml:space="preserve">NIP </w:t>
      </w:r>
      <w:r w:rsidR="00DA5461" w:rsidRPr="00DA5461">
        <w:rPr>
          <w:rFonts w:eastAsia="Calibri"/>
          <w:b/>
          <w:i/>
          <w:iCs/>
          <w:color w:val="000000"/>
          <w:sz w:val="22"/>
          <w:szCs w:val="22"/>
          <w:lang w:eastAsia="en-US"/>
        </w:rPr>
        <w:t>8880200355</w:t>
      </w:r>
    </w:p>
    <w:p w14:paraId="3AE66F85" w14:textId="7601F609" w:rsidR="00813654" w:rsidRPr="00E13453" w:rsidRDefault="00813654" w:rsidP="00E13453">
      <w:pPr>
        <w:ind w:left="284"/>
        <w:rPr>
          <w:b/>
          <w:i/>
          <w:sz w:val="22"/>
          <w:szCs w:val="22"/>
        </w:rPr>
      </w:pPr>
      <w:r w:rsidRPr="0026388C">
        <w:rPr>
          <w:b/>
          <w:bCs/>
          <w:i/>
          <w:sz w:val="22"/>
          <w:szCs w:val="22"/>
        </w:rPr>
        <w:t xml:space="preserve">Odbiorca: </w:t>
      </w:r>
      <w:r w:rsidR="00DA5461">
        <w:rPr>
          <w:i/>
          <w:sz w:val="22"/>
          <w:szCs w:val="22"/>
        </w:rPr>
        <w:t>zakład</w:t>
      </w:r>
      <w:r w:rsidR="00DA5461" w:rsidRPr="00DA5461">
        <w:rPr>
          <w:i/>
          <w:sz w:val="22"/>
          <w:szCs w:val="22"/>
        </w:rPr>
        <w:t xml:space="preserve"> Polskiej  Grupy SW Przedsiębiorstwo Państwowe – w  Wołowie,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lastRenderedPageBreak/>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5DBA5829"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w:t>
      </w:r>
      <w:r w:rsidR="009137F4">
        <w:rPr>
          <w:rFonts w:eastAsia="Calibri"/>
          <w:color w:val="000000" w:themeColor="text1"/>
          <w:sz w:val="22"/>
          <w:szCs w:val="22"/>
          <w:lang w:eastAsia="en-US"/>
        </w:rPr>
        <w:t xml:space="preserve">aru, który miał być dostarczony . </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50D50891"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9137F4">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17B67D31" w:rsidR="003E116C"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r w:rsidR="009137F4">
        <w:rPr>
          <w:rFonts w:eastAsia="Calibri"/>
          <w:color w:val="000000" w:themeColor="text1"/>
          <w:sz w:val="22"/>
          <w:szCs w:val="22"/>
          <w:lang w:eastAsia="en-US"/>
        </w:rPr>
        <w:t xml:space="preserve"> </w:t>
      </w:r>
      <w:r w:rsidR="007358AB" w:rsidRPr="00E13453">
        <w:rPr>
          <w:rFonts w:eastAsia="Calibri"/>
          <w:color w:val="000000" w:themeColor="text1"/>
          <w:sz w:val="22"/>
          <w:szCs w:val="22"/>
          <w:lang w:eastAsia="en-US"/>
        </w:rPr>
        <w:t>.</w:t>
      </w:r>
    </w:p>
    <w:p w14:paraId="5CB8BB7B" w14:textId="77777777" w:rsidR="00AC0E81" w:rsidRDefault="009137F4"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d) w przypadku niezrealizowania obowiązków , o których  mowa w </w:t>
      </w:r>
      <w:r w:rsidRPr="009137F4">
        <w:rPr>
          <w:rFonts w:eastAsia="Calibri"/>
          <w:color w:val="000000" w:themeColor="text1"/>
          <w:sz w:val="22"/>
          <w:szCs w:val="22"/>
          <w:lang w:eastAsia="en-US"/>
        </w:rPr>
        <w:t>§ 7</w:t>
      </w:r>
      <w:r>
        <w:rPr>
          <w:rFonts w:eastAsia="Calibri"/>
          <w:color w:val="000000" w:themeColor="text1"/>
          <w:sz w:val="22"/>
          <w:szCs w:val="22"/>
          <w:lang w:eastAsia="en-US"/>
        </w:rPr>
        <w:t xml:space="preserve">, ust. 6 – w wysokości 1000 zł </w:t>
      </w:r>
      <w:r w:rsidR="00AC0E81">
        <w:rPr>
          <w:rFonts w:eastAsia="Calibri"/>
          <w:color w:val="000000" w:themeColor="text1"/>
          <w:sz w:val="22"/>
          <w:szCs w:val="22"/>
          <w:lang w:eastAsia="en-US"/>
        </w:rPr>
        <w:t xml:space="preserve">  </w:t>
      </w:r>
    </w:p>
    <w:p w14:paraId="5690A4C9" w14:textId="341CFE81" w:rsidR="009137F4" w:rsidRPr="00E13453" w:rsidRDefault="00AC0E81"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9137F4">
        <w:rPr>
          <w:rFonts w:eastAsia="Calibri"/>
          <w:color w:val="000000" w:themeColor="text1"/>
          <w:sz w:val="22"/>
          <w:szCs w:val="22"/>
          <w:lang w:eastAsia="en-US"/>
        </w:rPr>
        <w:t>za każdy przypadek nierealizowania obowiązku.</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4C7F9C01"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r w:rsidR="009137F4">
        <w:rPr>
          <w:rFonts w:eastAsia="Calibri"/>
          <w:color w:val="000000" w:themeColor="text1"/>
          <w:sz w:val="22"/>
          <w:szCs w:val="22"/>
          <w:lang w:eastAsia="en-US"/>
        </w:rPr>
        <w:t xml:space="preserve"> </w:t>
      </w:r>
      <w:r w:rsidRPr="00E13453">
        <w:rPr>
          <w:rFonts w:eastAsia="Calibri"/>
          <w:color w:val="000000" w:themeColor="text1"/>
          <w:sz w:val="22"/>
          <w:szCs w:val="22"/>
          <w:lang w:eastAsia="en-US"/>
        </w:rPr>
        <w:t>.</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0F309AD0"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W przypadku zaistnienia Siły Wyższej</w:t>
      </w:r>
      <w:r w:rsidR="009137F4">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7D113136" w14:textId="77777777" w:rsidR="00B20E69" w:rsidRDefault="00B20E69" w:rsidP="00D21657">
      <w:pPr>
        <w:autoSpaceDE w:val="0"/>
        <w:autoSpaceDN w:val="0"/>
        <w:adjustRightInd w:val="0"/>
        <w:jc w:val="center"/>
        <w:rPr>
          <w:rFonts w:eastAsia="Calibri"/>
          <w:b/>
          <w:bCs/>
          <w:color w:val="000000"/>
          <w:sz w:val="22"/>
          <w:szCs w:val="22"/>
          <w:lang w:eastAsia="en-US"/>
        </w:rPr>
      </w:pPr>
    </w:p>
    <w:p w14:paraId="4E0678B3" w14:textId="77777777" w:rsidR="00EA1E4E" w:rsidRDefault="00EA1E4E" w:rsidP="00D21657">
      <w:pPr>
        <w:autoSpaceDE w:val="0"/>
        <w:autoSpaceDN w:val="0"/>
        <w:adjustRightInd w:val="0"/>
        <w:jc w:val="center"/>
        <w:rPr>
          <w:rFonts w:eastAsia="Calibri"/>
          <w:b/>
          <w:bCs/>
          <w:color w:val="000000"/>
          <w:sz w:val="22"/>
          <w:szCs w:val="22"/>
          <w:lang w:eastAsia="en-US"/>
        </w:rPr>
      </w:pPr>
    </w:p>
    <w:p w14:paraId="69514AEF" w14:textId="77777777" w:rsidR="00EA1E4E" w:rsidRDefault="00EA1E4E" w:rsidP="00D21657">
      <w:pPr>
        <w:autoSpaceDE w:val="0"/>
        <w:autoSpaceDN w:val="0"/>
        <w:adjustRightInd w:val="0"/>
        <w:jc w:val="center"/>
        <w:rPr>
          <w:rFonts w:eastAsia="Calibri"/>
          <w:b/>
          <w:bCs/>
          <w:color w:val="000000"/>
          <w:sz w:val="22"/>
          <w:szCs w:val="22"/>
          <w:lang w:eastAsia="en-US"/>
        </w:rPr>
      </w:pPr>
    </w:p>
    <w:p w14:paraId="2D049DC6" w14:textId="77777777" w:rsidR="00D21657" w:rsidRPr="0039245C" w:rsidRDefault="00D21657" w:rsidP="00D21657">
      <w:pPr>
        <w:autoSpaceDE w:val="0"/>
        <w:autoSpaceDN w:val="0"/>
        <w:adjustRightInd w:val="0"/>
        <w:jc w:val="center"/>
        <w:rPr>
          <w:rFonts w:eastAsia="Calibri"/>
          <w:b/>
          <w:bCs/>
          <w:color w:val="000000"/>
          <w:sz w:val="24"/>
          <w:szCs w:val="24"/>
          <w:lang w:eastAsia="en-US"/>
        </w:rPr>
      </w:pPr>
      <w:r w:rsidRPr="0039245C">
        <w:rPr>
          <w:rFonts w:eastAsia="Calibri"/>
          <w:b/>
          <w:bCs/>
          <w:color w:val="000000"/>
          <w:sz w:val="24"/>
          <w:szCs w:val="24"/>
          <w:lang w:eastAsia="en-US"/>
        </w:rPr>
        <w:t>§ 13</w:t>
      </w:r>
    </w:p>
    <w:p w14:paraId="436832FE" w14:textId="77777777" w:rsidR="00B20E69" w:rsidRPr="0039245C" w:rsidRDefault="00B20E69" w:rsidP="00B20E69">
      <w:pPr>
        <w:jc w:val="center"/>
        <w:rPr>
          <w:b/>
          <w:sz w:val="24"/>
          <w:szCs w:val="24"/>
        </w:rPr>
      </w:pPr>
      <w:r w:rsidRPr="0039245C">
        <w:rPr>
          <w:b/>
          <w:sz w:val="24"/>
          <w:szCs w:val="24"/>
        </w:rPr>
        <w:t>Administracja danych</w:t>
      </w:r>
    </w:p>
    <w:p w14:paraId="0F79019C" w14:textId="79A08B5B" w:rsidR="00B20E69" w:rsidRPr="0039245C" w:rsidRDefault="00595F50" w:rsidP="00B20E69">
      <w:pPr>
        <w:numPr>
          <w:ilvl w:val="0"/>
          <w:numId w:val="21"/>
        </w:numPr>
        <w:shd w:val="clear" w:color="auto" w:fill="FFFFFF"/>
        <w:tabs>
          <w:tab w:val="clear" w:pos="720"/>
        </w:tabs>
        <w:ind w:left="284" w:hanging="284"/>
        <w:jc w:val="both"/>
        <w:rPr>
          <w:sz w:val="24"/>
          <w:szCs w:val="24"/>
        </w:rPr>
      </w:pPr>
      <w:r w:rsidRPr="0039245C">
        <w:rPr>
          <w:b/>
          <w:sz w:val="24"/>
          <w:szCs w:val="24"/>
        </w:rPr>
        <w:t>Zamawiający</w:t>
      </w:r>
      <w:r w:rsidR="00B20E69" w:rsidRPr="0039245C">
        <w:rPr>
          <w:sz w:val="24"/>
          <w:szCs w:val="24"/>
        </w:rPr>
        <w:t xml:space="preserve"> jest administratorem danych osobowych w rozumieniu Rozporządzenia UE 2016/679 z dnia 27 kwietnia 2016 r.( dalej RODO) w odniesieniu do danych osobowych osób fizycznych reprezentujących Wykonawcę oraz osób fizycznych wskazanych przez </w:t>
      </w:r>
      <w:r w:rsidR="00B20E69" w:rsidRPr="0039245C">
        <w:rPr>
          <w:b/>
          <w:sz w:val="24"/>
          <w:szCs w:val="24"/>
        </w:rPr>
        <w:t>niego</w:t>
      </w:r>
      <w:r w:rsidR="00B20E69" w:rsidRPr="0039245C">
        <w:rPr>
          <w:sz w:val="24"/>
          <w:szCs w:val="24"/>
        </w:rPr>
        <w:t xml:space="preserve"> jako osoby do kontaktu/ koordynatorzy/ osoby odpowiedzialne za wykonanie niniejszej Umowy. Kontakt do administratora jest możliwy pod adresem e-mail sekretariat@</w:t>
      </w:r>
      <w:r w:rsidR="00DA5461">
        <w:rPr>
          <w:sz w:val="24"/>
          <w:szCs w:val="24"/>
        </w:rPr>
        <w:t>pgsw.pl</w:t>
      </w:r>
    </w:p>
    <w:p w14:paraId="303F6E27" w14:textId="261CED87" w:rsidR="00B20E69" w:rsidRPr="0039245C" w:rsidRDefault="00595F50" w:rsidP="00B20E69">
      <w:pPr>
        <w:numPr>
          <w:ilvl w:val="0"/>
          <w:numId w:val="21"/>
        </w:numPr>
        <w:shd w:val="clear" w:color="auto" w:fill="FFFFFF"/>
        <w:tabs>
          <w:tab w:val="clear" w:pos="720"/>
        </w:tabs>
        <w:ind w:left="284" w:hanging="284"/>
        <w:jc w:val="both"/>
        <w:rPr>
          <w:rStyle w:val="Hipercze"/>
          <w:sz w:val="24"/>
          <w:szCs w:val="24"/>
        </w:rPr>
      </w:pPr>
      <w:r w:rsidRPr="0039245C">
        <w:rPr>
          <w:b/>
          <w:sz w:val="24"/>
          <w:szCs w:val="24"/>
        </w:rPr>
        <w:t>Zamawiający</w:t>
      </w:r>
      <w:r w:rsidR="00B20E69" w:rsidRPr="0039245C">
        <w:rPr>
          <w:sz w:val="24"/>
          <w:szCs w:val="24"/>
        </w:rPr>
        <w:t xml:space="preserve"> oświadcza, że wyznaczyła inspektora ochrony danych, w sprawach związanych z przetwarzaniem danych osobowych można kontaktować się pod adresem poczty e-mail: </w:t>
      </w:r>
      <w:hyperlink r:id="rId6" w:history="1">
        <w:r w:rsidR="00DA5461" w:rsidRPr="004752A7">
          <w:rPr>
            <w:rStyle w:val="Hipercze"/>
            <w:bCs/>
            <w:sz w:val="24"/>
            <w:szCs w:val="24"/>
            <w:lang w:eastAsia="en-US"/>
          </w:rPr>
          <w:t>iod@pgsw.pl</w:t>
        </w:r>
      </w:hyperlink>
    </w:p>
    <w:p w14:paraId="0C7195A7" w14:textId="752C4E2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00595F50" w:rsidRPr="0039245C">
        <w:rPr>
          <w:b/>
          <w:sz w:val="24"/>
          <w:szCs w:val="24"/>
        </w:rPr>
        <w:t>Zamawiający</w:t>
      </w:r>
      <w:r w:rsidRPr="0039245C">
        <w:rPr>
          <w:sz w:val="24"/>
          <w:szCs w:val="24"/>
        </w:rPr>
        <w:t xml:space="preserve"> ma obowiązek zarchiwizowania dokumentów. Dane będą przetwarzane jedynie w zakresie niezbędnym do wykonania zadań związanych z realizacją Umowy w kategorii danych identyfikacyjnych i kontaktowych.</w:t>
      </w:r>
    </w:p>
    <w:p w14:paraId="7C86E614"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Dane osobowe nie będą przekazywane podmiotom trzecim o ile nie będzie się to wiązało z koniecznością wynikającą z realizacji niniejszej umowy i przepisów prawa.</w:t>
      </w:r>
    </w:p>
    <w:p w14:paraId="5E35993B" w14:textId="3507A2EC"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00595F50" w:rsidRPr="0039245C">
        <w:rPr>
          <w:b/>
          <w:sz w:val="24"/>
          <w:szCs w:val="24"/>
        </w:rPr>
        <w:t>Zamawiający</w:t>
      </w:r>
      <w:r w:rsidR="00595F50" w:rsidRPr="0039245C">
        <w:rPr>
          <w:sz w:val="24"/>
          <w:szCs w:val="24"/>
        </w:rPr>
        <w:t xml:space="preserve"> </w:t>
      </w:r>
      <w:r w:rsidRPr="0039245C">
        <w:rPr>
          <w:sz w:val="24"/>
          <w:szCs w:val="24"/>
        </w:rPr>
        <w:t>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94451F6" w14:textId="659D5675"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9245C">
        <w:rPr>
          <w:sz w:val="24"/>
          <w:szCs w:val="24"/>
        </w:rPr>
        <w:t xml:space="preserve">praw, może zostać poproszona przez </w:t>
      </w:r>
      <w:r w:rsidR="00595F50" w:rsidRPr="0039245C">
        <w:rPr>
          <w:b/>
          <w:sz w:val="24"/>
          <w:szCs w:val="24"/>
        </w:rPr>
        <w:t xml:space="preserve"> Zamawiającego</w:t>
      </w:r>
      <w:r w:rsidRPr="0039245C">
        <w:rPr>
          <w:sz w:val="24"/>
          <w:szCs w:val="24"/>
        </w:rPr>
        <w:t xml:space="preserve"> o odpowiedź na kilka pytań związanych z jej danymi osobowymi, które umożliwią weryfikację jej tożsamości.</w:t>
      </w:r>
    </w:p>
    <w:p w14:paraId="5D0928ED"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Osobom, o których mowa w ust. 1, w związku z przetwarzaniem ich danych osobowych przysługuje prawo do wniesienia skargi do organu nadzorczego – Prezesa Urzędu Ochrony Danych Osobowych.</w:t>
      </w:r>
    </w:p>
    <w:p w14:paraId="4373EEC7" w14:textId="07B729CD"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00595F50" w:rsidRPr="0039245C">
        <w:rPr>
          <w:b/>
          <w:sz w:val="24"/>
          <w:szCs w:val="24"/>
        </w:rPr>
        <w:t>Zamawiającego</w:t>
      </w:r>
      <w:r w:rsidRPr="0039245C">
        <w:rPr>
          <w:sz w:val="24"/>
          <w:szCs w:val="24"/>
        </w:rPr>
        <w:t>) rozwiązaniem niniejszej Umowy z winy Wykonawcy. Wniesienie przez wyżej opisaną osobę fizyczną żądania jak w zdaniu drugim skutkuje obowiązkiem Wykonawcy niezwłocznego wskazania innej osoby w jej miejsce.</w:t>
      </w:r>
    </w:p>
    <w:p w14:paraId="519C2A99"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Wykonawca zobowiązuje się poinformować osoby fizyczne niepodpisujące niniejszej Umowy, o których mowa w ust. 1, o treści niniejszego paragrafu.</w:t>
      </w:r>
    </w:p>
    <w:p w14:paraId="6F1B1568" w14:textId="77777777" w:rsidR="00B20E69" w:rsidRPr="0039245C" w:rsidRDefault="00B20E69" w:rsidP="00B20E69">
      <w:pPr>
        <w:widowControl w:val="0"/>
        <w:snapToGrid w:val="0"/>
        <w:jc w:val="both"/>
        <w:rPr>
          <w:color w:val="000000"/>
          <w:sz w:val="24"/>
          <w:szCs w:val="24"/>
        </w:rPr>
      </w:pPr>
    </w:p>
    <w:p w14:paraId="6A5F7052" w14:textId="77777777" w:rsidR="00D21657" w:rsidRPr="0039245C" w:rsidRDefault="00D21657" w:rsidP="00D21657">
      <w:pPr>
        <w:shd w:val="clear" w:color="auto" w:fill="FFFFFF"/>
        <w:jc w:val="both"/>
        <w:rPr>
          <w:color w:val="222222"/>
          <w:sz w:val="24"/>
          <w:szCs w:val="24"/>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7DF7BDBA" w14:textId="77777777" w:rsidR="00B0420C" w:rsidRDefault="00B0420C"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A4B7A00"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9137F4">
        <w:rPr>
          <w:rFonts w:eastAsia="Calibri"/>
          <w:bCs/>
          <w:color w:val="000000"/>
          <w:sz w:val="22"/>
          <w:szCs w:val="22"/>
          <w:lang w:eastAsia="en-US"/>
        </w:rPr>
        <w:t>Dz. U. z 2022</w:t>
      </w:r>
      <w:r w:rsidR="00E14782" w:rsidRPr="00E14782">
        <w:rPr>
          <w:rFonts w:eastAsia="Calibri"/>
          <w:bCs/>
          <w:color w:val="000000"/>
          <w:sz w:val="22"/>
          <w:szCs w:val="22"/>
          <w:lang w:eastAsia="en-US"/>
        </w:rPr>
        <w:t xml:space="preserve"> r. poz.  </w:t>
      </w:r>
      <w:r w:rsidR="009137F4">
        <w:rPr>
          <w:rFonts w:eastAsia="Calibri"/>
          <w:bCs/>
          <w:color w:val="000000"/>
          <w:sz w:val="22"/>
          <w:szCs w:val="22"/>
          <w:lang w:eastAsia="en-US"/>
        </w:rPr>
        <w:t>893</w:t>
      </w:r>
      <w:r w:rsidRPr="004430D6">
        <w:rPr>
          <w:rFonts w:eastAsia="Calibri"/>
          <w:bCs/>
          <w:color w:val="000000"/>
          <w:sz w:val="22"/>
          <w:szCs w:val="22"/>
          <w:lang w:eastAsia="en-US"/>
        </w:rPr>
        <w:t xml:space="preserve"> /dużego przedsiębiorcy w rozumieniu art. 4 pkt. 6 ustawy z dnia 8 marca 2013r. o przeciwdziałaniu nadmiernym opóźnieniom w transakcjach handlowych (</w:t>
      </w:r>
      <w:r w:rsidR="009137F4">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1BE9623D" w:rsidR="003E116C" w:rsidRDefault="007641F6"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xml:space="preserve"> - </w:t>
      </w:r>
      <w:r>
        <w:rPr>
          <w:rFonts w:eastAsia="Calibri"/>
          <w:sz w:val="22"/>
          <w:szCs w:val="22"/>
          <w:lang w:eastAsia="en-US"/>
        </w:rPr>
        <w:t xml:space="preserve"> formularz cenowy</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24368ED8" w14:textId="77777777" w:rsidR="00B0420C" w:rsidRDefault="00B0420C" w:rsidP="003E116C"/>
    <w:p w14:paraId="5C12BB20" w14:textId="77777777" w:rsidR="00B0420C" w:rsidRDefault="00B0420C" w:rsidP="003E116C"/>
    <w:p w14:paraId="55A19F7A" w14:textId="77777777" w:rsidR="00B0420C" w:rsidRDefault="00B0420C" w:rsidP="003E116C"/>
    <w:p w14:paraId="346FF7E4" w14:textId="77777777" w:rsidR="00B0420C" w:rsidRDefault="00B0420C" w:rsidP="003E116C"/>
    <w:p w14:paraId="4685C73C" w14:textId="77777777" w:rsidR="00B0420C" w:rsidRDefault="00B0420C" w:rsidP="003E116C"/>
    <w:p w14:paraId="153927BC" w14:textId="77777777" w:rsidR="00B0420C" w:rsidRDefault="00B0420C" w:rsidP="003E116C"/>
    <w:p w14:paraId="4CB61018" w14:textId="77777777" w:rsidR="00B0420C" w:rsidRDefault="00B0420C" w:rsidP="003E116C"/>
    <w:p w14:paraId="552BCE8C" w14:textId="77777777" w:rsidR="00132EEE" w:rsidRDefault="00132EEE" w:rsidP="003E116C"/>
    <w:p w14:paraId="0C9FA216" w14:textId="1F0F2782" w:rsidR="00132EEE" w:rsidRDefault="00132EEE" w:rsidP="003E116C">
      <w:r>
        <w:t xml:space="preserve">Załącznik nr 1  do umowy – formularz cenowy  </w:t>
      </w:r>
    </w:p>
    <w:tbl>
      <w:tblPr>
        <w:tblStyle w:val="Tabela-Siatka"/>
        <w:tblW w:w="9209" w:type="dxa"/>
        <w:tblLayout w:type="fixed"/>
        <w:tblLook w:val="04A0" w:firstRow="1" w:lastRow="0" w:firstColumn="1" w:lastColumn="0" w:noHBand="0" w:noVBand="1"/>
      </w:tblPr>
      <w:tblGrid>
        <w:gridCol w:w="562"/>
        <w:gridCol w:w="2548"/>
        <w:gridCol w:w="704"/>
        <w:gridCol w:w="859"/>
        <w:gridCol w:w="1134"/>
        <w:gridCol w:w="1134"/>
        <w:gridCol w:w="851"/>
        <w:gridCol w:w="1417"/>
      </w:tblGrid>
      <w:tr w:rsidR="00132EEE" w:rsidRPr="00132EEE" w14:paraId="378ACE42" w14:textId="77777777" w:rsidTr="004F3D6B">
        <w:trPr>
          <w:trHeight w:val="915"/>
        </w:trPr>
        <w:tc>
          <w:tcPr>
            <w:tcW w:w="562" w:type="dxa"/>
            <w:noWrap/>
            <w:hideMark/>
          </w:tcPr>
          <w:p w14:paraId="1568BB90" w14:textId="294ABDE2" w:rsidR="00132EEE" w:rsidRPr="00132EEE" w:rsidRDefault="00DA5461" w:rsidP="00DA5461">
            <w:pPr>
              <w:rPr>
                <w:b/>
              </w:rPr>
            </w:pPr>
            <w:r>
              <w:rPr>
                <w:b/>
              </w:rPr>
              <w:t>L.P</w:t>
            </w:r>
          </w:p>
        </w:tc>
        <w:tc>
          <w:tcPr>
            <w:tcW w:w="2548" w:type="dxa"/>
            <w:noWrap/>
            <w:hideMark/>
          </w:tcPr>
          <w:p w14:paraId="6DF03822" w14:textId="07861C41" w:rsidR="00132EEE" w:rsidRPr="00132EEE" w:rsidRDefault="00132EEE" w:rsidP="00132EEE">
            <w:pPr>
              <w:jc w:val="center"/>
              <w:rPr>
                <w:b/>
                <w:bCs/>
              </w:rPr>
            </w:pPr>
            <w:r w:rsidRPr="00132EEE">
              <w:rPr>
                <w:b/>
                <w:bCs/>
              </w:rPr>
              <w:t>Przedmiot umowy (nazwa asortymentu)</w:t>
            </w:r>
          </w:p>
        </w:tc>
        <w:tc>
          <w:tcPr>
            <w:tcW w:w="704" w:type="dxa"/>
            <w:noWrap/>
            <w:hideMark/>
          </w:tcPr>
          <w:p w14:paraId="33A672BA" w14:textId="77777777" w:rsidR="00132EEE" w:rsidRPr="00132EEE" w:rsidRDefault="00132EEE" w:rsidP="00132EEE">
            <w:pPr>
              <w:jc w:val="center"/>
              <w:rPr>
                <w:b/>
                <w:bCs/>
              </w:rPr>
            </w:pPr>
            <w:proofErr w:type="spellStart"/>
            <w:r w:rsidRPr="00132EEE">
              <w:rPr>
                <w:b/>
                <w:bCs/>
              </w:rPr>
              <w:t>jm</w:t>
            </w:r>
            <w:proofErr w:type="spellEnd"/>
          </w:p>
        </w:tc>
        <w:tc>
          <w:tcPr>
            <w:tcW w:w="859" w:type="dxa"/>
            <w:noWrap/>
            <w:hideMark/>
          </w:tcPr>
          <w:p w14:paraId="138C2583" w14:textId="77777777" w:rsidR="00132EEE" w:rsidRPr="00132EEE" w:rsidRDefault="00132EEE" w:rsidP="00132EEE">
            <w:pPr>
              <w:jc w:val="center"/>
              <w:rPr>
                <w:b/>
                <w:bCs/>
              </w:rPr>
            </w:pPr>
            <w:r w:rsidRPr="00132EEE">
              <w:rPr>
                <w:b/>
                <w:bCs/>
              </w:rPr>
              <w:t>ilość</w:t>
            </w:r>
          </w:p>
        </w:tc>
        <w:tc>
          <w:tcPr>
            <w:tcW w:w="1134" w:type="dxa"/>
            <w:hideMark/>
          </w:tcPr>
          <w:p w14:paraId="0287C133" w14:textId="0BFC1A39" w:rsidR="00132EEE" w:rsidRPr="00132EEE" w:rsidRDefault="0063589A" w:rsidP="00132EEE">
            <w:pPr>
              <w:jc w:val="center"/>
              <w:rPr>
                <w:b/>
                <w:bCs/>
              </w:rPr>
            </w:pPr>
            <w:r>
              <w:rPr>
                <w:b/>
                <w:bCs/>
              </w:rPr>
              <w:t>Cena jedn. netto</w:t>
            </w:r>
          </w:p>
        </w:tc>
        <w:tc>
          <w:tcPr>
            <w:tcW w:w="1134" w:type="dxa"/>
            <w:hideMark/>
          </w:tcPr>
          <w:p w14:paraId="2D0B7441" w14:textId="075F9031" w:rsidR="00132EEE" w:rsidRPr="00132EEE" w:rsidRDefault="0063589A" w:rsidP="00132EEE">
            <w:pPr>
              <w:jc w:val="center"/>
              <w:rPr>
                <w:b/>
                <w:bCs/>
              </w:rPr>
            </w:pPr>
            <w:r>
              <w:rPr>
                <w:b/>
                <w:bCs/>
              </w:rPr>
              <w:t>Wartość netto</w:t>
            </w:r>
          </w:p>
        </w:tc>
        <w:tc>
          <w:tcPr>
            <w:tcW w:w="851" w:type="dxa"/>
            <w:hideMark/>
          </w:tcPr>
          <w:p w14:paraId="2B77BA55" w14:textId="0518F38B" w:rsidR="00132EEE" w:rsidRPr="00132EEE" w:rsidRDefault="00132EEE" w:rsidP="00132EEE">
            <w:pPr>
              <w:jc w:val="center"/>
              <w:rPr>
                <w:b/>
                <w:bCs/>
              </w:rPr>
            </w:pPr>
            <w:r w:rsidRPr="00132EEE">
              <w:rPr>
                <w:b/>
                <w:bCs/>
              </w:rPr>
              <w:t>VAT</w:t>
            </w:r>
            <w:r w:rsidR="006F2F84">
              <w:rPr>
                <w:b/>
                <w:bCs/>
              </w:rPr>
              <w:t xml:space="preserve"> w %</w:t>
            </w:r>
          </w:p>
        </w:tc>
        <w:tc>
          <w:tcPr>
            <w:tcW w:w="1417" w:type="dxa"/>
            <w:hideMark/>
          </w:tcPr>
          <w:p w14:paraId="0919A2E5" w14:textId="44EBDF38" w:rsidR="00132EEE" w:rsidRPr="00132EEE" w:rsidRDefault="0063589A" w:rsidP="00132EEE">
            <w:pPr>
              <w:jc w:val="center"/>
              <w:rPr>
                <w:b/>
                <w:bCs/>
              </w:rPr>
            </w:pPr>
            <w:r>
              <w:rPr>
                <w:b/>
                <w:bCs/>
              </w:rPr>
              <w:t>Wartość brutto</w:t>
            </w:r>
          </w:p>
        </w:tc>
      </w:tr>
      <w:tr w:rsidR="00FD7EBD" w:rsidRPr="00132EEE" w14:paraId="5F8FCBA0" w14:textId="77777777" w:rsidTr="004F3D6B">
        <w:trPr>
          <w:trHeight w:val="147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17941D" w14:textId="398C5DBB" w:rsidR="00FD7EBD" w:rsidRPr="00132EEE" w:rsidRDefault="00FD7EBD" w:rsidP="00FD7EBD">
            <w:r>
              <w:rPr>
                <w:rFonts w:ascii="Calibri" w:hAnsi="Calibri"/>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hideMark/>
          </w:tcPr>
          <w:p w14:paraId="1A9A0A15" w14:textId="3C15E5E5" w:rsidR="00FD7EBD" w:rsidRPr="00132EEE" w:rsidRDefault="004F3D6B" w:rsidP="00DA5461">
            <w:proofErr w:type="spellStart"/>
            <w:r w:rsidRPr="004F3D6B">
              <w:t>Sodium</w:t>
            </w:r>
            <w:proofErr w:type="spellEnd"/>
            <w:r w:rsidRPr="004F3D6B">
              <w:t xml:space="preserve"> </w:t>
            </w:r>
            <w:proofErr w:type="spellStart"/>
            <w:r w:rsidRPr="004F3D6B">
              <w:t>Laureth</w:t>
            </w:r>
            <w:proofErr w:type="spellEnd"/>
            <w:r w:rsidRPr="004F3D6B">
              <w:t xml:space="preserve"> </w:t>
            </w:r>
            <w:proofErr w:type="spellStart"/>
            <w:r w:rsidRPr="004F3D6B">
              <w:t>Sulfate</w:t>
            </w:r>
            <w:proofErr w:type="spellEnd"/>
            <w:r w:rsidRPr="004F3D6B">
              <w:t xml:space="preserve"> (SLES).  Nazwa chemiczna: Alkohole C12-C14, </w:t>
            </w:r>
            <w:proofErr w:type="spellStart"/>
            <w:r w:rsidRPr="004F3D6B">
              <w:t>etoksylowane</w:t>
            </w:r>
            <w:proofErr w:type="spellEnd"/>
            <w:r w:rsidRPr="004F3D6B">
              <w:t xml:space="preserve">(1-2,5 TE), siarczanowane, sole sodowe. Klarowna ciecz, bez zapachu. Zawartość substancji aktywnej 25-26%. Chlorki poniżej 0,1%. </w:t>
            </w:r>
            <w:proofErr w:type="spellStart"/>
            <w:r w:rsidRPr="004F3D6B">
              <w:t>Paletopojemnik</w:t>
            </w:r>
            <w:proofErr w:type="spellEnd"/>
            <w:r w:rsidRPr="004F3D6B">
              <w:t xml:space="preserve"> 1000 L</w:t>
            </w:r>
            <w:bookmarkStart w:id="0" w:name="_GoBack"/>
            <w:bookmarkEnd w:id="0"/>
          </w:p>
        </w:tc>
        <w:tc>
          <w:tcPr>
            <w:tcW w:w="704" w:type="dxa"/>
            <w:tcBorders>
              <w:top w:val="nil"/>
              <w:left w:val="nil"/>
              <w:bottom w:val="single" w:sz="4" w:space="0" w:color="auto"/>
              <w:right w:val="single" w:sz="4" w:space="0" w:color="auto"/>
            </w:tcBorders>
            <w:shd w:val="clear" w:color="auto" w:fill="auto"/>
            <w:noWrap/>
            <w:vAlign w:val="center"/>
            <w:hideMark/>
          </w:tcPr>
          <w:p w14:paraId="22819089" w14:textId="1F2E2F65" w:rsidR="00FD7EBD" w:rsidRPr="00132EEE" w:rsidRDefault="00FD7EBD" w:rsidP="00FD7EBD">
            <w:r>
              <w:rPr>
                <w:rFonts w:ascii="Calibri" w:hAnsi="Calibri"/>
                <w:color w:val="000000"/>
              </w:rPr>
              <w:t>kg</w:t>
            </w:r>
          </w:p>
        </w:tc>
        <w:tc>
          <w:tcPr>
            <w:tcW w:w="859" w:type="dxa"/>
            <w:tcBorders>
              <w:top w:val="nil"/>
              <w:left w:val="nil"/>
              <w:bottom w:val="single" w:sz="4" w:space="0" w:color="auto"/>
              <w:right w:val="single" w:sz="4" w:space="0" w:color="auto"/>
            </w:tcBorders>
            <w:shd w:val="clear" w:color="auto" w:fill="auto"/>
            <w:noWrap/>
            <w:vAlign w:val="center"/>
            <w:hideMark/>
          </w:tcPr>
          <w:p w14:paraId="5F92A77E" w14:textId="4930326C" w:rsidR="00FD7EBD" w:rsidRPr="00132EEE" w:rsidRDefault="00374671" w:rsidP="00FD7EBD">
            <w:r>
              <w:rPr>
                <w:rFonts w:ascii="Calibri" w:hAnsi="Calibri"/>
                <w:color w:val="000000"/>
              </w:rPr>
              <w:t>12</w:t>
            </w:r>
            <w:r w:rsidR="00FD7EBD">
              <w:rPr>
                <w:rFonts w:ascii="Calibri" w:hAnsi="Calibri"/>
                <w:color w:val="000000"/>
              </w:rPr>
              <w:t xml:space="preserve"> 000</w:t>
            </w:r>
          </w:p>
        </w:tc>
        <w:tc>
          <w:tcPr>
            <w:tcW w:w="1134" w:type="dxa"/>
            <w:noWrap/>
          </w:tcPr>
          <w:p w14:paraId="183070CE" w14:textId="653318BC" w:rsidR="00FD7EBD" w:rsidRPr="00132EEE" w:rsidRDefault="00FD7EBD" w:rsidP="00FD7EBD"/>
        </w:tc>
        <w:tc>
          <w:tcPr>
            <w:tcW w:w="1134" w:type="dxa"/>
            <w:noWrap/>
          </w:tcPr>
          <w:p w14:paraId="1564551F" w14:textId="04DE74CA" w:rsidR="00FD7EBD" w:rsidRPr="00132EEE" w:rsidRDefault="00FD7EBD" w:rsidP="00FD7EBD"/>
        </w:tc>
        <w:tc>
          <w:tcPr>
            <w:tcW w:w="851" w:type="dxa"/>
            <w:noWrap/>
          </w:tcPr>
          <w:p w14:paraId="45224846" w14:textId="47E70603" w:rsidR="00FD7EBD" w:rsidRPr="00132EEE" w:rsidRDefault="00FD7EBD" w:rsidP="00FD7EBD"/>
        </w:tc>
        <w:tc>
          <w:tcPr>
            <w:tcW w:w="1417" w:type="dxa"/>
            <w:noWrap/>
          </w:tcPr>
          <w:p w14:paraId="38B3AA0F" w14:textId="1106AB51" w:rsidR="00FD7EBD" w:rsidRPr="00132EEE" w:rsidRDefault="00FD7EBD" w:rsidP="00FD7EBD"/>
        </w:tc>
      </w:tr>
    </w:tbl>
    <w:p w14:paraId="7F94366A" w14:textId="77777777" w:rsidR="00B0420C" w:rsidRDefault="00B0420C" w:rsidP="003E116C"/>
    <w:p w14:paraId="73F88E92" w14:textId="77777777" w:rsidR="00B0420C" w:rsidRDefault="00B0420C" w:rsidP="003E116C"/>
    <w:p w14:paraId="21825FDE" w14:textId="77777777" w:rsidR="00B0420C" w:rsidRDefault="00B0420C" w:rsidP="003E116C"/>
    <w:p w14:paraId="21A47F9F" w14:textId="77777777" w:rsidR="00B0420C" w:rsidRDefault="00B0420C" w:rsidP="003E116C"/>
    <w:p w14:paraId="3EC0C48A" w14:textId="77777777" w:rsidR="00B0420C" w:rsidRDefault="00B0420C" w:rsidP="003E116C"/>
    <w:sectPr w:rsidR="00B0420C" w:rsidSect="00620E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22D1"/>
    <w:rsid w:val="0002301A"/>
    <w:rsid w:val="00025072"/>
    <w:rsid w:val="00046AA5"/>
    <w:rsid w:val="00051646"/>
    <w:rsid w:val="00053553"/>
    <w:rsid w:val="000610AF"/>
    <w:rsid w:val="00075A70"/>
    <w:rsid w:val="00090552"/>
    <w:rsid w:val="00096483"/>
    <w:rsid w:val="00097248"/>
    <w:rsid w:val="000A422F"/>
    <w:rsid w:val="000A528A"/>
    <w:rsid w:val="000B57CF"/>
    <w:rsid w:val="000F1401"/>
    <w:rsid w:val="000F2698"/>
    <w:rsid w:val="00106F79"/>
    <w:rsid w:val="00107AB9"/>
    <w:rsid w:val="0011576E"/>
    <w:rsid w:val="00132EE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72F97"/>
    <w:rsid w:val="00280D01"/>
    <w:rsid w:val="00282211"/>
    <w:rsid w:val="0028413C"/>
    <w:rsid w:val="00284D24"/>
    <w:rsid w:val="002B1432"/>
    <w:rsid w:val="002D02F3"/>
    <w:rsid w:val="00306508"/>
    <w:rsid w:val="0030651D"/>
    <w:rsid w:val="003126AA"/>
    <w:rsid w:val="003214DA"/>
    <w:rsid w:val="00340554"/>
    <w:rsid w:val="00364B1F"/>
    <w:rsid w:val="003726A5"/>
    <w:rsid w:val="00374671"/>
    <w:rsid w:val="0039245C"/>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4F3D6B"/>
    <w:rsid w:val="00530247"/>
    <w:rsid w:val="005459CA"/>
    <w:rsid w:val="00547C55"/>
    <w:rsid w:val="00555D7A"/>
    <w:rsid w:val="00570318"/>
    <w:rsid w:val="00576238"/>
    <w:rsid w:val="00584D09"/>
    <w:rsid w:val="00594656"/>
    <w:rsid w:val="00595F50"/>
    <w:rsid w:val="005A0C12"/>
    <w:rsid w:val="005A37CB"/>
    <w:rsid w:val="005B0710"/>
    <w:rsid w:val="005B3002"/>
    <w:rsid w:val="005C1007"/>
    <w:rsid w:val="005C2C18"/>
    <w:rsid w:val="005C3C07"/>
    <w:rsid w:val="005F6D1C"/>
    <w:rsid w:val="00603586"/>
    <w:rsid w:val="006077E1"/>
    <w:rsid w:val="00620E7E"/>
    <w:rsid w:val="0063589A"/>
    <w:rsid w:val="00652A39"/>
    <w:rsid w:val="00667EA3"/>
    <w:rsid w:val="006777E4"/>
    <w:rsid w:val="006C1B66"/>
    <w:rsid w:val="006D1BFD"/>
    <w:rsid w:val="006F2F84"/>
    <w:rsid w:val="00702C19"/>
    <w:rsid w:val="00732C62"/>
    <w:rsid w:val="007358AB"/>
    <w:rsid w:val="00741166"/>
    <w:rsid w:val="00762B76"/>
    <w:rsid w:val="007641F6"/>
    <w:rsid w:val="0077021D"/>
    <w:rsid w:val="007872D8"/>
    <w:rsid w:val="00787934"/>
    <w:rsid w:val="00794581"/>
    <w:rsid w:val="007A26D2"/>
    <w:rsid w:val="007B4943"/>
    <w:rsid w:val="007B601E"/>
    <w:rsid w:val="007D6D0C"/>
    <w:rsid w:val="00810DE2"/>
    <w:rsid w:val="00812817"/>
    <w:rsid w:val="00813654"/>
    <w:rsid w:val="00834E5D"/>
    <w:rsid w:val="00843599"/>
    <w:rsid w:val="008A3786"/>
    <w:rsid w:val="008A3EF9"/>
    <w:rsid w:val="008B1D24"/>
    <w:rsid w:val="008E11B3"/>
    <w:rsid w:val="00902791"/>
    <w:rsid w:val="00903107"/>
    <w:rsid w:val="0090440B"/>
    <w:rsid w:val="009137F4"/>
    <w:rsid w:val="00923BD7"/>
    <w:rsid w:val="00941BD9"/>
    <w:rsid w:val="00980970"/>
    <w:rsid w:val="009968FF"/>
    <w:rsid w:val="009A1928"/>
    <w:rsid w:val="009A4465"/>
    <w:rsid w:val="009C1C40"/>
    <w:rsid w:val="009D1F3C"/>
    <w:rsid w:val="009D4021"/>
    <w:rsid w:val="00A06EAB"/>
    <w:rsid w:val="00A07B43"/>
    <w:rsid w:val="00A16C88"/>
    <w:rsid w:val="00A2153F"/>
    <w:rsid w:val="00A274ED"/>
    <w:rsid w:val="00A27999"/>
    <w:rsid w:val="00A3164C"/>
    <w:rsid w:val="00A319EF"/>
    <w:rsid w:val="00A51224"/>
    <w:rsid w:val="00A619A2"/>
    <w:rsid w:val="00A94979"/>
    <w:rsid w:val="00A96FEF"/>
    <w:rsid w:val="00A97CC7"/>
    <w:rsid w:val="00AA73E2"/>
    <w:rsid w:val="00AA7F85"/>
    <w:rsid w:val="00AC0E81"/>
    <w:rsid w:val="00AC2371"/>
    <w:rsid w:val="00AC5326"/>
    <w:rsid w:val="00AD723F"/>
    <w:rsid w:val="00AE6201"/>
    <w:rsid w:val="00B0249D"/>
    <w:rsid w:val="00B0420C"/>
    <w:rsid w:val="00B06BAF"/>
    <w:rsid w:val="00B12CBC"/>
    <w:rsid w:val="00B12FEB"/>
    <w:rsid w:val="00B20E69"/>
    <w:rsid w:val="00B21D67"/>
    <w:rsid w:val="00B233EE"/>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1C7F"/>
    <w:rsid w:val="00C7362C"/>
    <w:rsid w:val="00CC2952"/>
    <w:rsid w:val="00CD09B8"/>
    <w:rsid w:val="00CD162B"/>
    <w:rsid w:val="00CE490F"/>
    <w:rsid w:val="00CF16A1"/>
    <w:rsid w:val="00D06E38"/>
    <w:rsid w:val="00D21657"/>
    <w:rsid w:val="00D40647"/>
    <w:rsid w:val="00D5556F"/>
    <w:rsid w:val="00D65252"/>
    <w:rsid w:val="00D82FDA"/>
    <w:rsid w:val="00D879B3"/>
    <w:rsid w:val="00DA5461"/>
    <w:rsid w:val="00DC11AF"/>
    <w:rsid w:val="00DC6B60"/>
    <w:rsid w:val="00DD2F78"/>
    <w:rsid w:val="00DE7EF6"/>
    <w:rsid w:val="00DF32F5"/>
    <w:rsid w:val="00DF58EB"/>
    <w:rsid w:val="00DF7689"/>
    <w:rsid w:val="00E13453"/>
    <w:rsid w:val="00E14782"/>
    <w:rsid w:val="00E15E6B"/>
    <w:rsid w:val="00E260F9"/>
    <w:rsid w:val="00E463C9"/>
    <w:rsid w:val="00E503A3"/>
    <w:rsid w:val="00E666C6"/>
    <w:rsid w:val="00E75D69"/>
    <w:rsid w:val="00E767C7"/>
    <w:rsid w:val="00E82B0F"/>
    <w:rsid w:val="00E87D65"/>
    <w:rsid w:val="00EA1E4E"/>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D7EB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table" w:styleId="Tabela-Siatka">
    <w:name w:val="Table Grid"/>
    <w:basedOn w:val="Standardowy"/>
    <w:uiPriority w:val="39"/>
    <w:rsid w:val="0013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469057909">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03B9-DA76-463E-939D-ABE9E683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2777</Words>
  <Characters>16663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99</cp:revision>
  <cp:lastPrinted>2022-03-10T12:48:00Z</cp:lastPrinted>
  <dcterms:created xsi:type="dcterms:W3CDTF">2021-04-12T06:38:00Z</dcterms:created>
  <dcterms:modified xsi:type="dcterms:W3CDTF">2023-03-22T06:40:00Z</dcterms:modified>
</cp:coreProperties>
</file>