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28256" w14:textId="45DC4584" w:rsidR="000E4CD8" w:rsidRDefault="006C2D4B" w:rsidP="006C2D4B">
      <w:pPr>
        <w:spacing w:after="0" w:line="36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OPIS PRZEDMIOTU ZAMÓWIENIA</w:t>
      </w:r>
    </w:p>
    <w:p w14:paraId="41790CF2" w14:textId="0E2ED2B2" w:rsidR="00800623" w:rsidRPr="00546617" w:rsidRDefault="00800623" w:rsidP="00800623">
      <w:pPr>
        <w:spacing w:after="0" w:line="360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Do postępowania pn. „</w:t>
      </w:r>
      <w:r w:rsidRPr="00546617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Dostawa wraz z montażem regałów jezdnych metalowych” znak sprawy 2/07/2023. </w:t>
      </w:r>
      <w:bookmarkStart w:id="0" w:name="_GoBack"/>
      <w:bookmarkEnd w:id="0"/>
    </w:p>
    <w:p w14:paraId="4534EB51" w14:textId="77777777" w:rsidR="000E4CD8" w:rsidRDefault="000E4CD8" w:rsidP="000E4C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CC4FDD" w14:textId="023EFB22" w:rsidR="00903DA3" w:rsidRDefault="00E30388" w:rsidP="000E4CD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388">
        <w:rPr>
          <w:rFonts w:asciiTheme="majorHAnsi" w:hAnsiTheme="majorHAnsi" w:cstheme="majorHAnsi"/>
          <w:sz w:val="24"/>
          <w:szCs w:val="24"/>
        </w:rPr>
        <w:t>Przedmiotem zamówienia są regały stalowe jezdne. Elementy stalowe malowane proszkowo farbą epoksydową, przyjazną dla środowiska. Powłoka lakiernicza musi być  odporna na ścieranie oraz zadrapania. Konstrukcja regałów i sposób ich działania zapewniające pełne bezpieczeństwo użytkownikowi systemu. Między regałami znajdują się odboje uniemożliwiające po całkowitym zsunięciu regałów zmiażdżenie dłoni pracownika obsługi.</w:t>
      </w:r>
    </w:p>
    <w:p w14:paraId="774A222F" w14:textId="7F69ED37" w:rsidR="000E4CD8" w:rsidRPr="000E4CD8" w:rsidRDefault="000E4CD8" w:rsidP="000E4CD8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0E4CD8">
        <w:rPr>
          <w:rFonts w:asciiTheme="majorHAnsi" w:hAnsiTheme="majorHAnsi" w:cstheme="majorHAnsi"/>
        </w:rPr>
        <w:t xml:space="preserve">Regały mają posiadać atest higieniczny, deklarację zgodności wykonania z normami, klasyfikację reakcji na ogień, atest z badań wytrzymałościowych i bezpieczeństwa użytkowania </w:t>
      </w:r>
    </w:p>
    <w:p w14:paraId="5E9256D1" w14:textId="720E607A" w:rsidR="000E4CD8" w:rsidRPr="00E30388" w:rsidRDefault="000E4CD8" w:rsidP="00E3038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76DE228" w14:textId="104459C4" w:rsidR="00E30388" w:rsidRPr="00E30388" w:rsidRDefault="00E30388" w:rsidP="00E30388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30388">
        <w:rPr>
          <w:rFonts w:asciiTheme="majorHAnsi" w:hAnsiTheme="majorHAnsi" w:cstheme="majorHAnsi"/>
          <w:sz w:val="24"/>
          <w:szCs w:val="24"/>
        </w:rPr>
        <w:t>Opis szczegółowy:</w:t>
      </w:r>
    </w:p>
    <w:p w14:paraId="0072CB59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długość półek 1000, 1200 mm, </w:t>
      </w:r>
    </w:p>
    <w:p w14:paraId="5981A1B2" w14:textId="03C6E604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głębokość półki 350 mm </w:t>
      </w:r>
    </w:p>
    <w:p w14:paraId="6352AC53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prześwit między półkami 270 mm, regulacja co 30 mm </w:t>
      </w:r>
    </w:p>
    <w:p w14:paraId="6FA841AC" w14:textId="66519875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ilość półek w pionie 10 półek użytkowych + 1 kryjąca (H reg. 3180 mm) 9 półek użytkowych + 1 kryjąca (H reg. 2880 mm) </w:t>
      </w:r>
    </w:p>
    <w:p w14:paraId="24EC4DA9" w14:textId="0F4DF9BB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typ szyn szyny z najazdami obustronnymi </w:t>
      </w:r>
    </w:p>
    <w:p w14:paraId="4E0463E6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nośność półki 80 kg przy równomiernym rozłożeniu </w:t>
      </w:r>
    </w:p>
    <w:p w14:paraId="27994F55" w14:textId="6007440D" w:rsidR="00E30388" w:rsidRPr="00E30388" w:rsidRDefault="00E30388" w:rsidP="00E30388">
      <w:pPr>
        <w:pStyle w:val="Default"/>
        <w:rPr>
          <w:rFonts w:asciiTheme="majorHAnsi" w:hAnsiTheme="majorHAnsi" w:cstheme="majorHAnsi"/>
          <w:b/>
          <w:bCs/>
        </w:rPr>
      </w:pPr>
      <w:r w:rsidRPr="00E30388">
        <w:rPr>
          <w:rFonts w:asciiTheme="majorHAnsi" w:hAnsiTheme="majorHAnsi" w:cstheme="majorHAnsi"/>
          <w:b/>
          <w:bCs/>
        </w:rPr>
        <w:t xml:space="preserve">Regał w kolorze RAL 7035 </w:t>
      </w:r>
    </w:p>
    <w:p w14:paraId="5B7F4C03" w14:textId="77777777" w:rsidR="00E30388" w:rsidRDefault="00E30388" w:rsidP="00E30388">
      <w:pPr>
        <w:pStyle w:val="Default"/>
        <w:spacing w:after="155"/>
        <w:rPr>
          <w:rFonts w:ascii="Arial" w:hAnsi="Arial" w:cs="Arial"/>
          <w:sz w:val="22"/>
          <w:szCs w:val="22"/>
        </w:rPr>
      </w:pPr>
    </w:p>
    <w:p w14:paraId="047D0615" w14:textId="096E9673" w:rsidR="00E30388" w:rsidRPr="00E30388" w:rsidRDefault="00E30388" w:rsidP="00E30388">
      <w:pPr>
        <w:pStyle w:val="Default"/>
        <w:spacing w:after="155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Wyposażenie regałów: </w:t>
      </w:r>
    </w:p>
    <w:p w14:paraId="4B5EFC51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1. przody regałów jezdnych osłonięte panelami ozdobnymi </w:t>
      </w:r>
    </w:p>
    <w:p w14:paraId="16027B1B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2. listwy opisowe na panelach ozdobnych </w:t>
      </w:r>
    </w:p>
    <w:p w14:paraId="78397FD0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3. pełne ściany boczne z perforacją </w:t>
      </w:r>
    </w:p>
    <w:p w14:paraId="50E959EE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4. </w:t>
      </w:r>
      <w:proofErr w:type="spellStart"/>
      <w:r w:rsidRPr="00E30388">
        <w:rPr>
          <w:rFonts w:asciiTheme="majorHAnsi" w:hAnsiTheme="majorHAnsi" w:cstheme="majorHAnsi"/>
        </w:rPr>
        <w:t>stężenia+tylna</w:t>
      </w:r>
      <w:proofErr w:type="spellEnd"/>
      <w:r w:rsidRPr="00E30388">
        <w:rPr>
          <w:rFonts w:asciiTheme="majorHAnsi" w:hAnsiTheme="majorHAnsi" w:cstheme="majorHAnsi"/>
        </w:rPr>
        <w:t xml:space="preserve"> </w:t>
      </w:r>
      <w:proofErr w:type="spellStart"/>
      <w:r w:rsidRPr="00E30388">
        <w:rPr>
          <w:rFonts w:asciiTheme="majorHAnsi" w:hAnsiTheme="majorHAnsi" w:cstheme="majorHAnsi"/>
        </w:rPr>
        <w:t>ranta</w:t>
      </w:r>
      <w:proofErr w:type="spellEnd"/>
      <w:r w:rsidRPr="00E30388">
        <w:rPr>
          <w:rFonts w:asciiTheme="majorHAnsi" w:hAnsiTheme="majorHAnsi" w:cstheme="majorHAnsi"/>
        </w:rPr>
        <w:t xml:space="preserve"> półki wygięta do góry, by zapobiec przesuwaniu się dokumentów na sąsiednią półkę </w:t>
      </w:r>
    </w:p>
    <w:p w14:paraId="232BD39C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5. system blokujący regał w wybranym przez pracownika położeniu, umieszczony w korbie każdego regału, co gwarantuje bezpieczeństwo korzystania z systemu </w:t>
      </w:r>
    </w:p>
    <w:p w14:paraId="6361BA79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6. regał posiada zamontowany w szynie </w:t>
      </w:r>
      <w:proofErr w:type="spellStart"/>
      <w:r w:rsidRPr="00E30388">
        <w:rPr>
          <w:rFonts w:asciiTheme="majorHAnsi" w:hAnsiTheme="majorHAnsi" w:cstheme="majorHAnsi"/>
        </w:rPr>
        <w:t>antywyważnik</w:t>
      </w:r>
      <w:proofErr w:type="spellEnd"/>
      <w:r w:rsidRPr="00E30388">
        <w:rPr>
          <w:rFonts w:asciiTheme="majorHAnsi" w:hAnsiTheme="majorHAnsi" w:cstheme="majorHAnsi"/>
        </w:rPr>
        <w:t xml:space="preserve"> zabezpieczający regał przed niekontrolowanym przechyłem (wykolejeniem regału) </w:t>
      </w:r>
    </w:p>
    <w:p w14:paraId="373B93A4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7. gumowe odbojniki pomiędzy regałami, aby regał dojeżdżając nie wywoływał silnych drgań i tym samym nie przesuwał dokumentów </w:t>
      </w:r>
    </w:p>
    <w:p w14:paraId="039BD2B3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8. półki o zaokrąglonych krawędziach </w:t>
      </w:r>
    </w:p>
    <w:p w14:paraId="0BEEC185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9. mocowanie półek na zaczepach </w:t>
      </w:r>
    </w:p>
    <w:p w14:paraId="6182D066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10. napęd korbowy - korba trójramienna </w:t>
      </w:r>
    </w:p>
    <w:p w14:paraId="7281C506" w14:textId="7777777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t xml:space="preserve">11. napęd kół przez przekładnię łańcuchową, elementy ruchome osadzone na uszczelnionych łożyskach tocznych </w:t>
      </w:r>
    </w:p>
    <w:p w14:paraId="77706D90" w14:textId="5EA5D567" w:rsidR="00E30388" w:rsidRPr="00E30388" w:rsidRDefault="00E30388" w:rsidP="00E30388">
      <w:pPr>
        <w:pStyle w:val="Default"/>
        <w:rPr>
          <w:rFonts w:asciiTheme="majorHAnsi" w:hAnsiTheme="majorHAnsi" w:cstheme="majorHAnsi"/>
        </w:rPr>
      </w:pPr>
      <w:r w:rsidRPr="00E30388">
        <w:rPr>
          <w:rFonts w:asciiTheme="majorHAnsi" w:hAnsiTheme="majorHAnsi" w:cstheme="majorHAnsi"/>
        </w:rPr>
        <w:lastRenderedPageBreak/>
        <w:t>12. układ jezdny regałów zamontowany na ramie sztywnej, co gwarantuje dużą stabilność elementów jezdnych oraz łatwość w przesuwaniu regałów.</w:t>
      </w:r>
    </w:p>
    <w:p w14:paraId="70C40ED0" w14:textId="77777777" w:rsidR="00E30388" w:rsidRDefault="00E30388" w:rsidP="00E30388">
      <w:pPr>
        <w:spacing w:after="0"/>
        <w:rPr>
          <w:sz w:val="24"/>
          <w:szCs w:val="24"/>
        </w:rPr>
      </w:pPr>
    </w:p>
    <w:p w14:paraId="074A3308" w14:textId="51D55CA3" w:rsidR="000E4CD8" w:rsidRDefault="000E4CD8" w:rsidP="00E303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 do 6 tygodni od </w:t>
      </w:r>
      <w:r w:rsidR="00427F1A">
        <w:rPr>
          <w:sz w:val="24"/>
          <w:szCs w:val="24"/>
        </w:rPr>
        <w:t>dnia złożenia zamówienia.</w:t>
      </w:r>
    </w:p>
    <w:p w14:paraId="2C5DB1C8" w14:textId="319A2CBE" w:rsidR="000E4CD8" w:rsidRDefault="000E4CD8" w:rsidP="00E30388">
      <w:pPr>
        <w:spacing w:after="0"/>
        <w:rPr>
          <w:sz w:val="24"/>
          <w:szCs w:val="24"/>
        </w:rPr>
      </w:pPr>
      <w:r>
        <w:rPr>
          <w:sz w:val="24"/>
          <w:szCs w:val="24"/>
        </w:rPr>
        <w:t>Gwarancja 24 miesiące</w:t>
      </w:r>
    </w:p>
    <w:p w14:paraId="33BFE7A4" w14:textId="53BBDA40" w:rsidR="000E4CD8" w:rsidRPr="00E30388" w:rsidRDefault="000E4CD8" w:rsidP="00E30388">
      <w:pPr>
        <w:spacing w:after="0"/>
        <w:rPr>
          <w:sz w:val="24"/>
          <w:szCs w:val="24"/>
        </w:rPr>
      </w:pPr>
    </w:p>
    <w:p w14:paraId="471F848F" w14:textId="77777777" w:rsidR="00E30388" w:rsidRDefault="00E30388">
      <w:pPr>
        <w:rPr>
          <w:sz w:val="24"/>
          <w:szCs w:val="24"/>
        </w:rPr>
      </w:pPr>
    </w:p>
    <w:sectPr w:rsidR="00E3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D71E9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8FE96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0AB1"/>
    <w:rsid w:val="000C6310"/>
    <w:rsid w:val="000E4CD8"/>
    <w:rsid w:val="001F0AB1"/>
    <w:rsid w:val="00427F1A"/>
    <w:rsid w:val="00546617"/>
    <w:rsid w:val="006C2D4B"/>
    <w:rsid w:val="00800623"/>
    <w:rsid w:val="0081423D"/>
    <w:rsid w:val="00903DA3"/>
    <w:rsid w:val="00991B48"/>
    <w:rsid w:val="00E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E420"/>
  <w15:chartTrackingRefBased/>
  <w15:docId w15:val="{BF566F30-B211-4CDC-9DD9-66FC822C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38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Pietrzak</dc:creator>
  <cp:keywords/>
  <dc:description/>
  <cp:lastModifiedBy>Wiesława Sobiegraj</cp:lastModifiedBy>
  <cp:revision>8</cp:revision>
  <dcterms:created xsi:type="dcterms:W3CDTF">2023-07-04T06:13:00Z</dcterms:created>
  <dcterms:modified xsi:type="dcterms:W3CDTF">2023-07-11T07:21:00Z</dcterms:modified>
</cp:coreProperties>
</file>