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3E73F6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3E73F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3E73F6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3E73F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3E73F6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3E73F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0AC42CAB" w14:textId="77777777" w:rsidR="00896493" w:rsidRPr="003E73F6" w:rsidRDefault="00896493" w:rsidP="00763D98">
      <w:pPr>
        <w:pStyle w:val="Default"/>
        <w:spacing w:line="360" w:lineRule="auto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0C4F5C13" w14:textId="77777777" w:rsidR="00464D54" w:rsidRPr="003E73F6" w:rsidRDefault="00464D54" w:rsidP="00961CE1">
      <w:pPr>
        <w:pStyle w:val="Nagwek2"/>
        <w:numPr>
          <w:ilvl w:val="0"/>
          <w:numId w:val="0"/>
        </w:numPr>
        <w:spacing w:before="120" w:after="120" w:line="276" w:lineRule="auto"/>
        <w:ind w:left="576" w:hanging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73F6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14:paraId="5B8BED10" w14:textId="77777777" w:rsidR="00464D54" w:rsidRPr="003E73F6" w:rsidRDefault="00464D54" w:rsidP="00464D54">
      <w:pPr>
        <w:pStyle w:val="Tekstpodstawowy"/>
        <w:spacing w:before="120" w:after="120" w:line="276" w:lineRule="auto"/>
        <w:ind w:left="708"/>
        <w:jc w:val="both"/>
        <w:rPr>
          <w:sz w:val="22"/>
          <w:szCs w:val="22"/>
        </w:rPr>
      </w:pPr>
    </w:p>
    <w:p w14:paraId="22126671" w14:textId="77777777" w:rsidR="00464D54" w:rsidRPr="003E73F6" w:rsidRDefault="00464D54" w:rsidP="00464D54">
      <w:pPr>
        <w:pStyle w:val="Akapitzlist"/>
        <w:widowControl/>
        <w:numPr>
          <w:ilvl w:val="0"/>
          <w:numId w:val="35"/>
        </w:numPr>
        <w:tabs>
          <w:tab w:val="right" w:leader="underscore" w:pos="8683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3E73F6">
        <w:rPr>
          <w:rFonts w:ascii="Times New Roman" w:hAnsi="Times New Roman" w:cs="Times New Roman"/>
          <w:b/>
        </w:rPr>
        <w:t xml:space="preserve">Opis przedmiot zamówienia: </w:t>
      </w:r>
      <w:r w:rsidRPr="003E73F6">
        <w:rPr>
          <w:rFonts w:ascii="Times New Roman" w:hAnsi="Times New Roman" w:cs="Times New Roman"/>
          <w:b/>
          <w:bCs/>
        </w:rPr>
        <w:t xml:space="preserve">Sukcesywna dostawa kawy mielonej TCHIBO </w:t>
      </w:r>
      <w:proofErr w:type="spellStart"/>
      <w:r w:rsidRPr="003E73F6">
        <w:rPr>
          <w:rFonts w:ascii="Times New Roman" w:hAnsi="Times New Roman" w:cs="Times New Roman"/>
          <w:b/>
          <w:bCs/>
        </w:rPr>
        <w:t>Eduscho</w:t>
      </w:r>
      <w:proofErr w:type="spellEnd"/>
      <w:r w:rsidRPr="003E73F6">
        <w:rPr>
          <w:rFonts w:ascii="Times New Roman" w:hAnsi="Times New Roman" w:cs="Times New Roman"/>
          <w:b/>
          <w:bCs/>
        </w:rPr>
        <w:t xml:space="preserve"> Forte </w:t>
      </w:r>
      <w:proofErr w:type="spellStart"/>
      <w:r w:rsidRPr="003E73F6">
        <w:rPr>
          <w:rFonts w:ascii="Times New Roman" w:hAnsi="Times New Roman" w:cs="Times New Roman"/>
          <w:b/>
          <w:bCs/>
        </w:rPr>
        <w:t>Professionale</w:t>
      </w:r>
      <w:proofErr w:type="spellEnd"/>
      <w:r w:rsidRPr="003E73F6">
        <w:rPr>
          <w:rFonts w:ascii="Times New Roman" w:hAnsi="Times New Roman" w:cs="Times New Roman"/>
          <w:b/>
          <w:bCs/>
        </w:rPr>
        <w:t xml:space="preserve"> oraz TCHIBO Professional Special </w:t>
      </w:r>
      <w:proofErr w:type="spellStart"/>
      <w:r w:rsidRPr="003E73F6">
        <w:rPr>
          <w:rFonts w:ascii="Times New Roman" w:hAnsi="Times New Roman" w:cs="Times New Roman"/>
          <w:b/>
          <w:bCs/>
        </w:rPr>
        <w:t>Cafe</w:t>
      </w:r>
      <w:proofErr w:type="spellEnd"/>
      <w:r w:rsidRPr="003E73F6">
        <w:rPr>
          <w:rFonts w:ascii="Times New Roman" w:hAnsi="Times New Roman" w:cs="Times New Roman"/>
          <w:b/>
          <w:bCs/>
        </w:rPr>
        <w:t xml:space="preserve"> do 117 kantyn na terenie </w:t>
      </w:r>
      <w:r w:rsidRPr="003E73F6">
        <w:rPr>
          <w:rFonts w:ascii="Times New Roman" w:hAnsi="Times New Roman" w:cs="Times New Roman"/>
          <w:b/>
          <w:bCs/>
        </w:rPr>
        <w:br/>
        <w:t>14 województw.</w:t>
      </w:r>
    </w:p>
    <w:p w14:paraId="36F0B88B" w14:textId="77777777" w:rsidR="00464D54" w:rsidRPr="003E73F6" w:rsidRDefault="00464D54" w:rsidP="00464D54">
      <w:pPr>
        <w:spacing w:before="120" w:after="120" w:line="276" w:lineRule="auto"/>
        <w:jc w:val="both"/>
        <w:rPr>
          <w:sz w:val="22"/>
          <w:szCs w:val="22"/>
        </w:rPr>
      </w:pPr>
      <w:r w:rsidRPr="003E73F6">
        <w:rPr>
          <w:sz w:val="22"/>
          <w:szCs w:val="22"/>
        </w:rPr>
        <w:t>Dostawa kawy mielonej wykorzystywanej w gastronomi, jak również w sprzedaży bezpośredniej, transportem własnym Wykonawcy lub innego przewoźnika na koszt Wykonawcy do poniższych punktów dostaw: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709"/>
      </w:tblGrid>
      <w:tr w:rsidR="00464D54" w:rsidRPr="00961CE1" w14:paraId="26F4ABEF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BE48EE0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bookmarkStart w:id="0" w:name="RANGE!A1:B144"/>
            <w:r w:rsidRPr="00961CE1">
              <w:rPr>
                <w:b/>
                <w:bCs/>
                <w:color w:val="FFFFFF"/>
                <w:sz w:val="22"/>
                <w:szCs w:val="22"/>
              </w:rPr>
              <w:t>l.p</w:t>
            </w:r>
            <w:bookmarkEnd w:id="0"/>
            <w:r w:rsidRPr="00961CE1">
              <w:rPr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A4A142C" w14:textId="5D345028" w:rsidR="00464D54" w:rsidRPr="00961CE1" w:rsidRDefault="007F2FF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Mazowieckie</w:t>
            </w:r>
          </w:p>
        </w:tc>
      </w:tr>
      <w:tr w:rsidR="00464D54" w:rsidRPr="00961CE1" w14:paraId="549145F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C26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7CF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Białołęka ul. Ciupagi 1, 03-016 Warszawa</w:t>
            </w:r>
          </w:p>
        </w:tc>
      </w:tr>
      <w:tr w:rsidR="00464D54" w:rsidRPr="00961CE1" w14:paraId="7317F1A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5984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C92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Bemowo, ul. Kocjana 3, 01-473 Warszawa</w:t>
            </w:r>
          </w:p>
        </w:tc>
      </w:tr>
      <w:tr w:rsidR="00464D54" w:rsidRPr="00961CE1" w14:paraId="7E3C6121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F544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157A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Grochów, ul. Chłopickiego 71A, 04-275 Warszawa</w:t>
            </w:r>
          </w:p>
        </w:tc>
      </w:tr>
      <w:tr w:rsidR="00464D54" w:rsidRPr="00961CE1" w14:paraId="6916AD9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296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CE69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Grójec, ul. Armii Krajowej 21, 05-600 Grójec</w:t>
            </w:r>
          </w:p>
        </w:tc>
      </w:tr>
      <w:tr w:rsidR="00464D54" w:rsidRPr="00961CE1" w14:paraId="3AA48083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039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CF9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Płock, ul. Henryka Sienkiewicza 22, 09-402 Płock </w:t>
            </w:r>
          </w:p>
        </w:tc>
      </w:tr>
      <w:tr w:rsidR="00464D54" w:rsidRPr="00961CE1" w14:paraId="637F3E1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055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029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Płońsk, ul. Warszawska 49, 09-100 Płońsk</w:t>
            </w:r>
          </w:p>
        </w:tc>
      </w:tr>
      <w:tr w:rsidR="00464D54" w:rsidRPr="00961CE1" w14:paraId="518447C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6BF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107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Pionki, Adolfin 60, 26-670 Pionki</w:t>
            </w:r>
          </w:p>
        </w:tc>
      </w:tr>
      <w:tr w:rsidR="00464D54" w:rsidRPr="00961CE1" w14:paraId="02E0915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46A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58B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Popowo, ul. Nadbużańska 39, 07-203 Popowo Parcele</w:t>
            </w:r>
          </w:p>
        </w:tc>
      </w:tr>
      <w:tr w:rsidR="00464D54" w:rsidRPr="00961CE1" w14:paraId="538A361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6C1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EFB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Przytuły Stare Kantyna A i B, ul. Główna 32, 07-411 Rzekuń</w:t>
            </w:r>
          </w:p>
        </w:tc>
      </w:tr>
      <w:tr w:rsidR="00464D54" w:rsidRPr="00961CE1" w14:paraId="04B6182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FEC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CE4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Służewiec, ul. Kłobucka 5, 02-699 Warszawa</w:t>
            </w:r>
          </w:p>
        </w:tc>
      </w:tr>
      <w:tr w:rsidR="00464D54" w:rsidRPr="00961CE1" w14:paraId="2AE8ACC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8E63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63E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Stawiszyn, Stawiszyn 31, 26-800 Białobrzegi</w:t>
            </w:r>
          </w:p>
        </w:tc>
      </w:tr>
      <w:tr w:rsidR="00464D54" w:rsidRPr="00961CE1" w14:paraId="1262D86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C8F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D64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</w:t>
            </w:r>
            <w:proofErr w:type="spellStart"/>
            <w:r w:rsidRPr="00961CE1">
              <w:rPr>
                <w:color w:val="000000"/>
                <w:sz w:val="22"/>
                <w:szCs w:val="22"/>
              </w:rPr>
              <w:t>Żytkowice</w:t>
            </w:r>
            <w:proofErr w:type="spellEnd"/>
            <w:r w:rsidRPr="00961CE1">
              <w:rPr>
                <w:color w:val="000000"/>
                <w:sz w:val="22"/>
                <w:szCs w:val="22"/>
              </w:rPr>
              <w:t>, 26-930 Garbatka - Letnisko</w:t>
            </w:r>
          </w:p>
        </w:tc>
      </w:tr>
      <w:tr w:rsidR="00464D54" w:rsidRPr="00961CE1" w14:paraId="688B2960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7515B2BF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5C7751D4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1F1BFEC5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DBF2F47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A8583BE" w14:textId="771A6557" w:rsidR="00464D54" w:rsidRPr="00961CE1" w:rsidRDefault="002B62B7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Łódzkie</w:t>
            </w:r>
          </w:p>
        </w:tc>
      </w:tr>
      <w:tr w:rsidR="00464D54" w:rsidRPr="00961CE1" w14:paraId="75BFDD7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90E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7BBE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Nr 1 Łódź, ul. Beskidzka 54, 91-612 Łódź</w:t>
            </w:r>
          </w:p>
        </w:tc>
      </w:tr>
      <w:tr w:rsidR="00464D54" w:rsidRPr="00961CE1" w14:paraId="230499A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DF1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ADA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Męcka Wola , ul. Torowa 2, 98-200 Sieradz</w:t>
            </w:r>
          </w:p>
        </w:tc>
      </w:tr>
      <w:tr w:rsidR="00464D54" w:rsidRPr="00961CE1" w14:paraId="3AA744F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D8D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626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Piotrków Trybunalski, ul. Wronia 76/90, 97-300 Piotrków Trybunalski</w:t>
            </w:r>
          </w:p>
        </w:tc>
      </w:tr>
      <w:tr w:rsidR="00464D54" w:rsidRPr="00961CE1" w14:paraId="4F8AC0B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9B0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08F6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Stołówka w AŚ Piotrków Trybunalski, ul. Wronia 76/90, 97-300 Piotrków Trybunalski</w:t>
            </w:r>
          </w:p>
        </w:tc>
      </w:tr>
      <w:tr w:rsidR="00464D54" w:rsidRPr="00961CE1" w14:paraId="6C63DF61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09D0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3E56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Sieradz, ul. Orzechowa 5, 98-200 Sieradz</w:t>
            </w:r>
          </w:p>
        </w:tc>
      </w:tr>
      <w:tr w:rsidR="00464D54" w:rsidRPr="00961CE1" w14:paraId="2EE47BA5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4E7D72F7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3DB048C5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3F57F0CC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E6826C3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CA3B4B2" w14:textId="198183BF" w:rsidR="00464D54" w:rsidRPr="00961CE1" w:rsidRDefault="00DE32F7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Lubelskie</w:t>
            </w:r>
          </w:p>
        </w:tc>
      </w:tr>
      <w:tr w:rsidR="00464D54" w:rsidRPr="00961CE1" w14:paraId="2B76E92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9DA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A7F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Hrubieszów, ul. Nowa 64, 22-500 Hrubieszów</w:t>
            </w:r>
          </w:p>
        </w:tc>
      </w:tr>
      <w:tr w:rsidR="00464D54" w:rsidRPr="00961CE1" w14:paraId="4DC5CBD1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540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2BE9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Włodawa, ul. Żołnierzy WiN 19, 22-200 Włodawa</w:t>
            </w:r>
          </w:p>
        </w:tc>
      </w:tr>
      <w:tr w:rsidR="00464D54" w:rsidRPr="00961CE1" w14:paraId="2EF8EF7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F69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5E7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Zamość, ul. Hrubieszowska 40, 22-400 Zamość</w:t>
            </w:r>
          </w:p>
        </w:tc>
      </w:tr>
      <w:tr w:rsidR="00464D54" w:rsidRPr="00961CE1" w14:paraId="6BFA87A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717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5C10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Zamość, ul. Okrzei 14, 22-400 Zamość</w:t>
            </w:r>
          </w:p>
        </w:tc>
      </w:tr>
      <w:tr w:rsidR="00464D54" w:rsidRPr="00961CE1" w14:paraId="29587D9F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0533CDCB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2F6AA569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43CD952D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D7F362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A0E066" w14:textId="0206C437" w:rsidR="00464D54" w:rsidRPr="00961CE1" w:rsidRDefault="00653E9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Podkarpackie</w:t>
            </w:r>
          </w:p>
        </w:tc>
      </w:tr>
      <w:tr w:rsidR="00464D54" w:rsidRPr="00961CE1" w14:paraId="69358D7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BD6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30D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Chmielów, ul. Zaciszna 4, 39-442 Chmielów</w:t>
            </w:r>
          </w:p>
        </w:tc>
      </w:tr>
      <w:tr w:rsidR="00464D54" w:rsidRPr="00961CE1" w14:paraId="5A65493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E4E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EB8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Medyka, Medyka 404B, 37-732 Medyka</w:t>
            </w:r>
          </w:p>
        </w:tc>
      </w:tr>
      <w:tr w:rsidR="00464D54" w:rsidRPr="00961CE1" w14:paraId="5DA2004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269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020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Moszczaniec, Moszczaniec 14, 38-543 Komańcza</w:t>
            </w:r>
          </w:p>
        </w:tc>
      </w:tr>
      <w:tr w:rsidR="00464D54" w:rsidRPr="00961CE1" w14:paraId="35F8F10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1FBB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47D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Dębica, ul. Sandomierska 41, 39-200 Dębica</w:t>
            </w:r>
          </w:p>
        </w:tc>
      </w:tr>
      <w:tr w:rsidR="00464D54" w:rsidRPr="00961CE1" w14:paraId="7596178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850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EFF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Jasło, Warzyce 467, 38-200 Jasło</w:t>
            </w:r>
          </w:p>
        </w:tc>
      </w:tr>
      <w:tr w:rsidR="00464D54" w:rsidRPr="00961CE1" w14:paraId="27F8350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1310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24F4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Łupków, Łupków 45, 38-543 Komańcza</w:t>
            </w:r>
          </w:p>
        </w:tc>
      </w:tr>
      <w:tr w:rsidR="00464D54" w:rsidRPr="00961CE1" w14:paraId="74213AB9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820E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2BD9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Przemyśl, ul. </w:t>
            </w:r>
            <w:proofErr w:type="spellStart"/>
            <w:r w:rsidRPr="00961CE1">
              <w:rPr>
                <w:color w:val="000000"/>
                <w:sz w:val="22"/>
                <w:szCs w:val="22"/>
              </w:rPr>
              <w:t>Rokitiańska</w:t>
            </w:r>
            <w:proofErr w:type="spellEnd"/>
            <w:r w:rsidRPr="00961CE1">
              <w:rPr>
                <w:color w:val="000000"/>
                <w:sz w:val="22"/>
                <w:szCs w:val="22"/>
              </w:rPr>
              <w:t xml:space="preserve"> 1, 37-700 Przemyśl</w:t>
            </w:r>
          </w:p>
        </w:tc>
      </w:tr>
      <w:tr w:rsidR="00464D54" w:rsidRPr="00961CE1" w14:paraId="748B70E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D3B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5E9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Rzeszów, ul. Załęska 76, 35-322 Rzeszów</w:t>
            </w:r>
          </w:p>
        </w:tc>
      </w:tr>
      <w:tr w:rsidR="00464D54" w:rsidRPr="00961CE1" w14:paraId="044B9E8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7D6F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DAC6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Średnia Wieś, 38-604 Hoczew</w:t>
            </w:r>
          </w:p>
        </w:tc>
      </w:tr>
      <w:tr w:rsidR="00464D54" w:rsidRPr="00961CE1" w14:paraId="220BAD1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298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E4E3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Uherce Mineralne, 38- 623 Uherce Mineralne 153</w:t>
            </w:r>
          </w:p>
        </w:tc>
      </w:tr>
      <w:tr w:rsidR="00464D54" w:rsidRPr="00961CE1" w14:paraId="29E0DBD7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34FAF5D0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1AB4EC7B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76AEE41D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25E8094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E776D74" w14:textId="35A57A1C" w:rsidR="00464D54" w:rsidRPr="00961CE1" w:rsidRDefault="009401F9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Małopolskie</w:t>
            </w:r>
          </w:p>
        </w:tc>
      </w:tr>
      <w:tr w:rsidR="00464D54" w:rsidRPr="00961CE1" w14:paraId="155D0F3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18C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82C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Kraków, ul. Montelupich 7, 31-155 Kraków</w:t>
            </w:r>
          </w:p>
        </w:tc>
      </w:tr>
      <w:tr w:rsidR="00464D54" w:rsidRPr="00961CE1" w14:paraId="67BF7E3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D73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7680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Kraków OZ Nowa Huta, ul. Spławy 2, 31-988 Kraków</w:t>
            </w:r>
          </w:p>
        </w:tc>
      </w:tr>
      <w:tr w:rsidR="00464D54" w:rsidRPr="00961CE1" w14:paraId="64D645F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A908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673E8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Nowy Wiśnicz, ul. Leksandrowa 1, 32-720 Nowy Wiśnicz</w:t>
            </w:r>
          </w:p>
        </w:tc>
      </w:tr>
      <w:tr w:rsidR="00464D54" w:rsidRPr="00961CE1" w14:paraId="1EE5DC4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7D44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5C3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Nowy Sącz, ul. Pijarska 1, 33-300 Nowy Sącz</w:t>
            </w:r>
          </w:p>
        </w:tc>
      </w:tr>
      <w:tr w:rsidR="00464D54" w:rsidRPr="00961CE1" w14:paraId="3733596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822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D333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Tarnów, ul. Konarskiego 2, 33-100 Tarnów</w:t>
            </w:r>
          </w:p>
        </w:tc>
      </w:tr>
      <w:tr w:rsidR="00464D54" w:rsidRPr="00961CE1" w14:paraId="49987E9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2DF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43D8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Tarnów OZ Tarnów Mościce, ul. Jędrzeja Śniadeckiego 9, 33-101 Tarnów</w:t>
            </w:r>
          </w:p>
        </w:tc>
      </w:tr>
      <w:tr w:rsidR="00464D54" w:rsidRPr="00961CE1" w14:paraId="33BE2B5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42F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DFA7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Trzebinia, ul. Słowackiego 70, 32-540 Trzebinia</w:t>
            </w:r>
          </w:p>
        </w:tc>
      </w:tr>
      <w:tr w:rsidR="00464D54" w:rsidRPr="00961CE1" w14:paraId="2A8B68FD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F52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76FB1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Wadowice, Trybunalska 8, 34-100 Wadowice</w:t>
            </w:r>
          </w:p>
        </w:tc>
      </w:tr>
      <w:tr w:rsidR="00464D54" w:rsidRPr="00961CE1" w14:paraId="63EB924D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41477E43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6EC3ADB3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1A18B47D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5891ED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3E317E6" w14:textId="2A76B19E" w:rsidR="00464D54" w:rsidRPr="00961CE1" w:rsidRDefault="009401F9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Świętokrzyskie</w:t>
            </w:r>
          </w:p>
        </w:tc>
      </w:tr>
      <w:tr w:rsidR="00464D54" w:rsidRPr="00961CE1" w14:paraId="56C8577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0E26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255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Pińczów, ul. 3-go Maja 34, 28-400 Pińczów</w:t>
            </w:r>
          </w:p>
        </w:tc>
      </w:tr>
      <w:tr w:rsidR="00464D54" w:rsidRPr="00961CE1" w14:paraId="3D87FEC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08C0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F46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AŚ Kielce, ul. </w:t>
            </w:r>
            <w:proofErr w:type="spellStart"/>
            <w:r w:rsidRPr="00961CE1">
              <w:rPr>
                <w:color w:val="000000"/>
                <w:sz w:val="22"/>
                <w:szCs w:val="22"/>
              </w:rPr>
              <w:t>Zaganańska</w:t>
            </w:r>
            <w:proofErr w:type="spellEnd"/>
            <w:r w:rsidRPr="00961CE1">
              <w:rPr>
                <w:color w:val="000000"/>
                <w:sz w:val="22"/>
                <w:szCs w:val="22"/>
              </w:rPr>
              <w:t xml:space="preserve"> 155, 25-563 Kielce</w:t>
            </w:r>
          </w:p>
        </w:tc>
      </w:tr>
      <w:tr w:rsidR="00464D54" w:rsidRPr="00961CE1" w14:paraId="660F898C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25467064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1A526593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71412F5D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D1CB532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602A3C" w14:textId="52324299" w:rsidR="00464D54" w:rsidRPr="00961CE1" w:rsidRDefault="009401F9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Opolskie</w:t>
            </w:r>
          </w:p>
        </w:tc>
      </w:tr>
      <w:tr w:rsidR="00464D54" w:rsidRPr="00961CE1" w14:paraId="6A45EEA9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EE6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F92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Brzeg, ul. Bolesława Chrobrego, 29 49-300 Brzeg</w:t>
            </w:r>
          </w:p>
        </w:tc>
      </w:tr>
      <w:tr w:rsidR="00464D54" w:rsidRPr="00961CE1" w14:paraId="467FF629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AAA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C99A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Grodków, ul. Sienkiewicza 23, 49-200 Grodków</w:t>
            </w:r>
          </w:p>
        </w:tc>
      </w:tr>
      <w:tr w:rsidR="00464D54" w:rsidRPr="00961CE1" w14:paraId="5B74034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4FD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003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Kędzierzyn- Koźle, ul. Racławicka 10, 47-200 Kędzierzyn-Koźle</w:t>
            </w:r>
          </w:p>
        </w:tc>
      </w:tr>
      <w:tr w:rsidR="00464D54" w:rsidRPr="00961CE1" w14:paraId="4475EB2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086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F4B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Kluczbork, ul. Katowicka 4, 46-200 Kluczbork</w:t>
            </w:r>
          </w:p>
        </w:tc>
      </w:tr>
      <w:tr w:rsidR="00464D54" w:rsidRPr="00961CE1" w14:paraId="6968516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BC0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C9E0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Opole, ul. Sądowa 4, 45-033 Opole</w:t>
            </w:r>
          </w:p>
        </w:tc>
      </w:tr>
      <w:tr w:rsidR="00464D54" w:rsidRPr="00961CE1" w14:paraId="0837CBF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DAB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FAE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Prudnik, Kościuszki 7, 48-200 Prudnik</w:t>
            </w:r>
          </w:p>
        </w:tc>
      </w:tr>
      <w:tr w:rsidR="00464D54" w:rsidRPr="00961CE1" w14:paraId="3A4A37F2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224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831C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Strzelce Opolskie, ul. Karola Miarki 1, 47-100 Strzelce Opolskie</w:t>
            </w:r>
          </w:p>
        </w:tc>
      </w:tr>
      <w:tr w:rsidR="00464D54" w:rsidRPr="00961CE1" w14:paraId="61F198D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0F8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DE5B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Strzelce Opolskie, ul. Klonowa 3, 47-100 Strzelce Opolskie</w:t>
            </w:r>
          </w:p>
        </w:tc>
      </w:tr>
      <w:tr w:rsidR="00464D54" w:rsidRPr="00961CE1" w14:paraId="1DA97631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F66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D7B0E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Sieraków Śląski, ul. Cegielniana 13, 42-793 Ciasna</w:t>
            </w:r>
          </w:p>
        </w:tc>
      </w:tr>
      <w:tr w:rsidR="00464D54" w:rsidRPr="00961CE1" w14:paraId="0DAB2E9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F02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8E9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Turawa, ul. Spacerowa 14, 46-045 Turawa</w:t>
            </w:r>
          </w:p>
        </w:tc>
      </w:tr>
      <w:tr w:rsidR="00464D54" w:rsidRPr="00961CE1" w14:paraId="40A11B34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7B2614A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09" w:type="dxa"/>
            <w:noWrap/>
            <w:vAlign w:val="bottom"/>
            <w:hideMark/>
          </w:tcPr>
          <w:p w14:paraId="7EF2B89B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</w:tr>
      <w:tr w:rsidR="00464D54" w:rsidRPr="00961CE1" w14:paraId="429CB1B8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F9D6E55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59EA7EA" w14:textId="130EF1E2" w:rsidR="00464D54" w:rsidRPr="00961CE1" w:rsidRDefault="009401F9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Dolnośląskie</w:t>
            </w:r>
          </w:p>
        </w:tc>
      </w:tr>
      <w:tr w:rsidR="00464D54" w:rsidRPr="00961CE1" w14:paraId="710D3C4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C76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489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Dzierżoniów, ul. Ząbkowicka 53, 58-200 Dzierżoniów</w:t>
            </w:r>
          </w:p>
        </w:tc>
      </w:tr>
      <w:tr w:rsidR="00464D54" w:rsidRPr="00961CE1" w14:paraId="06C513C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E92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442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Głogów, ul. Lipowa 21, 67-200 Głogów</w:t>
            </w:r>
          </w:p>
        </w:tc>
      </w:tr>
      <w:tr w:rsidR="00464D54" w:rsidRPr="00961CE1" w14:paraId="73A54FD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4207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56E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Jelenia Góra, ul. Grottgera 2, 58-500 Jelenia Góra</w:t>
            </w:r>
          </w:p>
        </w:tc>
      </w:tr>
      <w:tr w:rsidR="00464D54" w:rsidRPr="00961CE1" w14:paraId="6FEB045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550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F10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Kłodzko, ul. Bohaterów Getta 16, 57-300 Kłodzko</w:t>
            </w:r>
          </w:p>
        </w:tc>
      </w:tr>
      <w:tr w:rsidR="00464D54" w:rsidRPr="00961CE1" w14:paraId="4F8124BD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36E0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E15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Oleśnica, ul. Wały Jagiellońskie 1, 56-400 Oleśnica</w:t>
            </w:r>
          </w:p>
        </w:tc>
      </w:tr>
      <w:tr w:rsidR="00464D54" w:rsidRPr="00961CE1" w14:paraId="79DB2F0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B3C9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0C6E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Piława Dolna, ul. Błotnista, 58-241 Piława Dolna</w:t>
            </w:r>
          </w:p>
        </w:tc>
      </w:tr>
      <w:tr w:rsidR="00464D54" w:rsidRPr="00961CE1" w14:paraId="2E3F145F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338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BB80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Strzelin, ul. Ząbkowicka 68, 57-100 Strzelin</w:t>
            </w:r>
          </w:p>
        </w:tc>
      </w:tr>
      <w:tr w:rsidR="00464D54" w:rsidRPr="00961CE1" w14:paraId="518BA77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4CB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D7E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Świdnica, ul. Trybunalska 16, 58-100 Świdnica</w:t>
            </w:r>
          </w:p>
        </w:tc>
      </w:tr>
      <w:tr w:rsidR="00464D54" w:rsidRPr="00961CE1" w14:paraId="14BB216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4A7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2B0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Wołów, ul. Więzienna 6, 56-100 Wołów</w:t>
            </w:r>
          </w:p>
        </w:tc>
      </w:tr>
      <w:tr w:rsidR="00464D54" w:rsidRPr="00961CE1" w14:paraId="1627780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3EC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BD6A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Wrocław ZK1, ul. Kleczkowska 35, 50-211 Wrocław</w:t>
            </w:r>
          </w:p>
        </w:tc>
      </w:tr>
      <w:tr w:rsidR="00464D54" w:rsidRPr="00961CE1" w14:paraId="144B60C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45B7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5C38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Wrocław, Fiołkowa 38, 53-239 Wrocław</w:t>
            </w:r>
          </w:p>
        </w:tc>
      </w:tr>
      <w:tr w:rsidR="00464D54" w:rsidRPr="00961CE1" w14:paraId="10E3AE8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5C0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FD1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Wrocław, ul. Świebodzka 1, 50-046 Wrocław</w:t>
            </w:r>
          </w:p>
        </w:tc>
      </w:tr>
      <w:tr w:rsidR="00464D54" w:rsidRPr="00961CE1" w14:paraId="7335660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A95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289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Zaręba, ul. Leśna 4, 59-800 Zaręba</w:t>
            </w:r>
          </w:p>
        </w:tc>
      </w:tr>
      <w:tr w:rsidR="00464D54" w:rsidRPr="00961CE1" w14:paraId="14980FB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CCE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A6F9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Nysa, ul. Kościuszki 4A, 48-300 Nysa</w:t>
            </w:r>
          </w:p>
        </w:tc>
      </w:tr>
      <w:tr w:rsidR="00464D54" w:rsidRPr="00961CE1" w14:paraId="112D52B8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289F6567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0601E14F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4DAA06B4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2CB071B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DC5B5F" w14:textId="3C43E3B2" w:rsidR="00464D54" w:rsidRPr="00961CE1" w:rsidRDefault="00645BE0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 xml:space="preserve"> - Wielkopolskie</w:t>
            </w:r>
          </w:p>
        </w:tc>
      </w:tr>
      <w:tr w:rsidR="00464D54" w:rsidRPr="00961CE1" w14:paraId="03F0236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144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254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OZ Kalisz, ul. 29 Pułku Piechoty, 62-800 Kalisz</w:t>
            </w:r>
          </w:p>
        </w:tc>
      </w:tr>
      <w:tr w:rsidR="00464D54" w:rsidRPr="00961CE1" w14:paraId="7B64CED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D4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BC9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Ostrów Wielkopolski, ul.  Kardynała M. Ledóchowskiego 1, 63-400 Ostrów Wielkopolski</w:t>
            </w:r>
          </w:p>
        </w:tc>
      </w:tr>
      <w:tr w:rsidR="00464D54" w:rsidRPr="00961CE1" w14:paraId="7E97330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BE3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0EC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Poznań Widzenia, ul. Młyńska 1, 61-729 Poznań</w:t>
            </w:r>
          </w:p>
        </w:tc>
      </w:tr>
      <w:tr w:rsidR="00464D54" w:rsidRPr="00961CE1" w14:paraId="1B0E97B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412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6CE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Poznań, ul. Nowosolska 37, 60-171 Poznań</w:t>
            </w:r>
          </w:p>
        </w:tc>
      </w:tr>
      <w:tr w:rsidR="00464D54" w:rsidRPr="00961CE1" w14:paraId="0BB99DB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B56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D2B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Rawicz, ul. 17 Stycznia 28, 63-900 Rawicz </w:t>
            </w:r>
          </w:p>
        </w:tc>
      </w:tr>
      <w:tr w:rsidR="00464D54" w:rsidRPr="00961CE1" w14:paraId="65E9ACB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CE3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0D4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Złotów, ul. Plac Kościuszki 3, 77-400 Złotów</w:t>
            </w:r>
          </w:p>
        </w:tc>
      </w:tr>
      <w:tr w:rsidR="00464D54" w:rsidRPr="00961CE1" w14:paraId="73BD9C52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5093EAB5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559FEFC1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4DE8D15C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C22F47E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0A659B" w14:textId="14E78635" w:rsidR="00464D54" w:rsidRPr="00961CE1" w:rsidRDefault="00645BE0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Pr="00961C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>- Zachodniopomorskie</w:t>
            </w:r>
          </w:p>
        </w:tc>
      </w:tr>
      <w:tr w:rsidR="00464D54" w:rsidRPr="00961CE1" w14:paraId="7234AA52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9F8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991A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Dobrowo, Dobrowo 53, 78-220 Tychowo</w:t>
            </w:r>
          </w:p>
        </w:tc>
      </w:tr>
      <w:tr w:rsidR="00464D54" w:rsidRPr="00961CE1" w14:paraId="121C6819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0E0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7D9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Koszalin, ul. Młyńska 71, 75-950 Koszalin</w:t>
            </w:r>
          </w:p>
        </w:tc>
      </w:tr>
      <w:tr w:rsidR="00464D54" w:rsidRPr="00961CE1" w14:paraId="420F545D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30D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A26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Koszalin, ul. Strefowa 17, 75-950 Koszalin</w:t>
            </w:r>
          </w:p>
        </w:tc>
      </w:tr>
      <w:tr w:rsidR="00464D54" w:rsidRPr="00961CE1" w14:paraId="4941358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5E0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8487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Stare Borne, Stare Borne 14, 76-020 Bobolice</w:t>
            </w:r>
          </w:p>
        </w:tc>
      </w:tr>
      <w:tr w:rsidR="00464D54" w:rsidRPr="00961CE1" w14:paraId="47348EA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5C2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B4C2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Szczecinek, ul.  Bohaterów Warszawy 42A, 78-400 Szczecinek</w:t>
            </w:r>
          </w:p>
        </w:tc>
      </w:tr>
      <w:tr w:rsidR="00464D54" w:rsidRPr="00961CE1" w14:paraId="5B772BC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FEB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7D9B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Wierzchowo, Szkolna 8, 78-530 Wierzchowo</w:t>
            </w:r>
          </w:p>
        </w:tc>
      </w:tr>
      <w:tr w:rsidR="00464D54" w:rsidRPr="00961CE1" w14:paraId="216E3BF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27E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25C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OZ Opatówek, Opatówek, 76-020 Bobolice </w:t>
            </w:r>
          </w:p>
        </w:tc>
      </w:tr>
      <w:tr w:rsidR="00464D54" w:rsidRPr="00961CE1" w14:paraId="2836A575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1CFF03F7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7E47EC06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4419CFD4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37635F8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015B55" w14:textId="5D193826" w:rsidR="00464D54" w:rsidRPr="00961CE1" w:rsidRDefault="00E1030A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Pr="00961C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>- Pomorskie</w:t>
            </w:r>
          </w:p>
        </w:tc>
      </w:tr>
      <w:tr w:rsidR="00464D54" w:rsidRPr="00961CE1" w14:paraId="169BB40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CCE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D8C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Czarne Kantyna, ul. Pomorska 1, 77-330 Czarne</w:t>
            </w:r>
          </w:p>
        </w:tc>
      </w:tr>
      <w:tr w:rsidR="00464D54" w:rsidRPr="00961CE1" w14:paraId="5D85D10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BF7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D392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Gdańsk, ul. Kurkowa 12, 80-803 Gdańsk</w:t>
            </w:r>
          </w:p>
        </w:tc>
      </w:tr>
      <w:tr w:rsidR="00464D54" w:rsidRPr="00961CE1" w14:paraId="5E2198C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FCC4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DCE5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Gdańsk Przeróbka, ul. Siennicka 23, 80-758 Gdańsk</w:t>
            </w:r>
          </w:p>
        </w:tc>
      </w:tr>
      <w:tr w:rsidR="00464D54" w:rsidRPr="00961CE1" w14:paraId="1ADC399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ED47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077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Kwidzyn, ul. Lotnicza 1, 82-500 Kwidzyn </w:t>
            </w:r>
          </w:p>
        </w:tc>
      </w:tr>
      <w:tr w:rsidR="00464D54" w:rsidRPr="00961CE1" w14:paraId="4D4F07E2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30E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28F4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Malbork, ul. Poczty Gdańskiej 19A, 82-200 Malbork</w:t>
            </w:r>
          </w:p>
        </w:tc>
      </w:tr>
      <w:tr w:rsidR="00464D54" w:rsidRPr="00961CE1" w14:paraId="41C76D3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E3D6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632C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Słupsk, ul. Sądowa 1, 76-200 Słupsk</w:t>
            </w:r>
          </w:p>
        </w:tc>
      </w:tr>
      <w:tr w:rsidR="00464D54" w:rsidRPr="00961CE1" w14:paraId="0557930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A34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AB2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Starogard Gdański, ul. Kościuszki 30A, 83-200 Starogard Gdański</w:t>
            </w:r>
          </w:p>
        </w:tc>
      </w:tr>
      <w:tr w:rsidR="00464D54" w:rsidRPr="00961CE1" w14:paraId="414CC8F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0D65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C0DD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Sztum, ul. Nowowiejskiego 14, 82-400 Sztum</w:t>
            </w:r>
          </w:p>
        </w:tc>
      </w:tr>
      <w:tr w:rsidR="00464D54" w:rsidRPr="00961CE1" w14:paraId="1D3951B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012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7C83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Ustka, ul. Darłowska 1B, 76-200 Ustka</w:t>
            </w:r>
          </w:p>
        </w:tc>
      </w:tr>
      <w:tr w:rsidR="00464D54" w:rsidRPr="00961CE1" w14:paraId="222DD945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515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C4B9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Wejherowo, ul. Jana III Sobieskiego 302, 84-200 Wejherowo</w:t>
            </w:r>
          </w:p>
        </w:tc>
      </w:tr>
      <w:tr w:rsidR="00464D54" w:rsidRPr="00961CE1" w14:paraId="49F0564B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53F502FB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79804BFE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48316F37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2B6160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F436975" w14:textId="15C6A789" w:rsidR="00464D54" w:rsidRPr="00961CE1" w:rsidRDefault="00E1030A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Pr="00961C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>- Kujawsko-pomorskie</w:t>
            </w:r>
          </w:p>
        </w:tc>
      </w:tr>
      <w:tr w:rsidR="00464D54" w:rsidRPr="00961CE1" w14:paraId="786CBF0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764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982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Grudziądz ZK 1, ul. Józefa Wybickiego 10/22, 86-300 Grudziądz wejście A i H</w:t>
            </w:r>
          </w:p>
        </w:tc>
      </w:tr>
      <w:tr w:rsidR="00464D54" w:rsidRPr="00961CE1" w14:paraId="1741EE0D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50B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AB9A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Grudziądz OZ, ul. Generała Sikorskiego 13/17, 86-300 Grudziądz</w:t>
            </w:r>
          </w:p>
        </w:tc>
      </w:tr>
      <w:tr w:rsidR="00464D54" w:rsidRPr="00961CE1" w14:paraId="30E7A123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382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D1F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Inowrocław, ul. Narutowicza 46, 88-100 Inowrocław</w:t>
            </w:r>
          </w:p>
        </w:tc>
      </w:tr>
      <w:tr w:rsidR="00464D54" w:rsidRPr="00961CE1" w14:paraId="0F730053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7C3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A5F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Koronowo, ul. Bydgoska 27, 86-010 Koronowo</w:t>
            </w:r>
          </w:p>
        </w:tc>
      </w:tr>
      <w:tr w:rsidR="00464D54" w:rsidRPr="00961CE1" w14:paraId="7D135B16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32D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2EE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Chojnice, ul. Pietruszkowa 4, 89-600 Chojnice</w:t>
            </w:r>
          </w:p>
        </w:tc>
      </w:tr>
      <w:tr w:rsidR="00464D54" w:rsidRPr="00961CE1" w14:paraId="5D8F1AEF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4EE7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F41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Potulice, ul. Aleja Parkowa 1, 89-120 Potulice</w:t>
            </w:r>
          </w:p>
        </w:tc>
      </w:tr>
      <w:tr w:rsidR="00464D54" w:rsidRPr="00961CE1" w14:paraId="3C551502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1C3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383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Potulice, ul. Działkowa 6, 89-120 Potulice</w:t>
            </w:r>
          </w:p>
        </w:tc>
      </w:tr>
      <w:tr w:rsidR="00464D54" w:rsidRPr="00961CE1" w14:paraId="27FEC4F3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3B9B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80F4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Toruń, ul. Piekary 53, 87-100 Toruń</w:t>
            </w:r>
          </w:p>
        </w:tc>
      </w:tr>
      <w:tr w:rsidR="00464D54" w:rsidRPr="00961CE1" w14:paraId="34E1D8B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73E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EFD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Włocławek, ul. Bartnicka 10, 87-809 Włocławek </w:t>
            </w:r>
          </w:p>
        </w:tc>
      </w:tr>
      <w:tr w:rsidR="00464D54" w:rsidRPr="00961CE1" w14:paraId="0DBD2E6D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3389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284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Bydgoszcz, ul. Wały Jagiellońskie 4, 85-128 Bydgoszcz</w:t>
            </w:r>
          </w:p>
        </w:tc>
      </w:tr>
      <w:tr w:rsidR="00464D54" w:rsidRPr="00961CE1" w14:paraId="438ADAE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C94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7FBF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Bydgoszcz Fordon, ul. Rynek 8, 85-790 Bydgoszcz</w:t>
            </w:r>
          </w:p>
        </w:tc>
      </w:tr>
      <w:tr w:rsidR="00464D54" w:rsidRPr="00961CE1" w14:paraId="30FE58DF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6A8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5C6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OZ Bydgoszcz, ul. Toruńska 276, 85-831 Bydgoszcz </w:t>
            </w:r>
          </w:p>
        </w:tc>
      </w:tr>
      <w:tr w:rsidR="00464D54" w:rsidRPr="00961CE1" w14:paraId="639A0BE0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361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C948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Strzelewo, ul. Strzelewo 61, 86-014 Sicienko</w:t>
            </w:r>
          </w:p>
        </w:tc>
      </w:tr>
      <w:tr w:rsidR="00464D54" w:rsidRPr="00961CE1" w14:paraId="5C50DD3E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27C6899C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0699FB78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0DCE2FBA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5448BA3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ADA635" w14:textId="419A83AB" w:rsidR="00464D54" w:rsidRPr="00961CE1" w:rsidRDefault="00E1030A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Pr="00961C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>- Warmińsko-Mazurskie</w:t>
            </w:r>
          </w:p>
        </w:tc>
      </w:tr>
      <w:tr w:rsidR="00464D54" w:rsidRPr="00961CE1" w14:paraId="519D164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985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E3B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Barczewo, ul. Klasztorna 7, 11-010 Barczewo</w:t>
            </w:r>
          </w:p>
        </w:tc>
      </w:tr>
      <w:tr w:rsidR="00464D54" w:rsidRPr="00961CE1" w14:paraId="5549AA3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D84BB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BDF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Dubliny, Dubliny 16, 11-430 Korsze</w:t>
            </w:r>
          </w:p>
        </w:tc>
      </w:tr>
      <w:tr w:rsidR="00464D54" w:rsidRPr="00961CE1" w14:paraId="55FA0CF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4A32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E37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Działdowo, ul. Wł. Jagiełły 31a, 13-200 Działdowo</w:t>
            </w:r>
          </w:p>
        </w:tc>
      </w:tr>
      <w:tr w:rsidR="00464D54" w:rsidRPr="00961CE1" w14:paraId="59C7162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5D8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29A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Elbląg, ul. 12 Lutego 4a, 82-300 Elbląg</w:t>
            </w:r>
          </w:p>
        </w:tc>
      </w:tr>
      <w:tr w:rsidR="00464D54" w:rsidRPr="00961CE1" w14:paraId="5440F68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8C9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091A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Braniewo, ul. Plac Grunwaldu 2a, 14-500 Braniewo</w:t>
            </w:r>
          </w:p>
        </w:tc>
      </w:tr>
      <w:tr w:rsidR="00464D54" w:rsidRPr="00961CE1" w14:paraId="3412CB6B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909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8CA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Iława, ul. 1 Maja 14, 14-200 Iława</w:t>
            </w:r>
          </w:p>
        </w:tc>
      </w:tr>
      <w:tr w:rsidR="00464D54" w:rsidRPr="00961CE1" w14:paraId="0548D27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29F29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D92F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ZK </w:t>
            </w:r>
            <w:proofErr w:type="spellStart"/>
            <w:r w:rsidRPr="00961CE1">
              <w:rPr>
                <w:color w:val="000000"/>
                <w:sz w:val="22"/>
                <w:szCs w:val="22"/>
              </w:rPr>
              <w:t>Kamińsk</w:t>
            </w:r>
            <w:proofErr w:type="spellEnd"/>
            <w:r w:rsidRPr="00961CE1">
              <w:rPr>
                <w:color w:val="000000"/>
                <w:sz w:val="22"/>
                <w:szCs w:val="22"/>
              </w:rPr>
              <w:t>, ul. Obrońców Westerplatte 1, 11-220 Górowo Iławieckie</w:t>
            </w:r>
          </w:p>
        </w:tc>
      </w:tr>
      <w:tr w:rsidR="00464D54" w:rsidRPr="00961CE1" w14:paraId="1DC2D992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ED56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D39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Olsztyn, ul. Al. marsz. Józefa Piłsudskiego 3, 10-575 Olsztyn</w:t>
            </w:r>
          </w:p>
        </w:tc>
      </w:tr>
      <w:tr w:rsidR="00464D54" w:rsidRPr="00961CE1" w14:paraId="5089C5AA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7DF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7B5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Olsztyn, ul. Opolska 42, 10-626 Olsztyn</w:t>
            </w:r>
          </w:p>
        </w:tc>
      </w:tr>
      <w:tr w:rsidR="00464D54" w:rsidRPr="00961CE1" w14:paraId="018CEDAC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F288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53B34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Szczytno, ul. Sienkiewicza 10, 12-100 Szczytno</w:t>
            </w:r>
          </w:p>
        </w:tc>
      </w:tr>
      <w:tr w:rsidR="00464D54" w:rsidRPr="00961CE1" w14:paraId="110A9AC0" w14:textId="77777777" w:rsidTr="00464D54">
        <w:trPr>
          <w:trHeight w:val="300"/>
        </w:trPr>
        <w:tc>
          <w:tcPr>
            <w:tcW w:w="500" w:type="dxa"/>
            <w:noWrap/>
            <w:vAlign w:val="bottom"/>
            <w:hideMark/>
          </w:tcPr>
          <w:p w14:paraId="1686804E" w14:textId="77777777" w:rsidR="00464D54" w:rsidRPr="00961CE1" w:rsidRDefault="00464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noWrap/>
            <w:vAlign w:val="bottom"/>
            <w:hideMark/>
          </w:tcPr>
          <w:p w14:paraId="40F4F93E" w14:textId="77777777" w:rsidR="00464D54" w:rsidRPr="00961CE1" w:rsidRDefault="00464D54">
            <w:pPr>
              <w:rPr>
                <w:sz w:val="22"/>
                <w:szCs w:val="22"/>
              </w:rPr>
            </w:pPr>
          </w:p>
        </w:tc>
      </w:tr>
      <w:tr w:rsidR="00464D54" w:rsidRPr="00961CE1" w14:paraId="7CBA7938" w14:textId="77777777" w:rsidTr="00464D5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EDF8407" w14:textId="77777777" w:rsidR="00464D54" w:rsidRPr="00961CE1" w:rsidRDefault="00464D54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961CE1">
              <w:rPr>
                <w:b/>
                <w:bCs/>
                <w:color w:val="FFFFFF"/>
                <w:sz w:val="22"/>
                <w:szCs w:val="22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D8D6F0" w14:textId="32F97F01" w:rsidR="00464D54" w:rsidRPr="00961CE1" w:rsidRDefault="00E1030A">
            <w:pPr>
              <w:spacing w:line="276" w:lineRule="auto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Województwo</w:t>
            </w:r>
            <w:r w:rsidRPr="00961C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64D54" w:rsidRPr="00961CE1">
              <w:rPr>
                <w:b/>
                <w:bCs/>
                <w:color w:val="FFFFFF"/>
                <w:sz w:val="22"/>
                <w:szCs w:val="22"/>
              </w:rPr>
              <w:t>- Podlaskie</w:t>
            </w:r>
          </w:p>
        </w:tc>
      </w:tr>
      <w:tr w:rsidR="00464D54" w:rsidRPr="00961CE1" w14:paraId="7C983399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56DA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A642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Białystok, ul. Mikołaja Kopernika 21, 15-377 Białystok</w:t>
            </w:r>
          </w:p>
        </w:tc>
      </w:tr>
      <w:tr w:rsidR="00464D54" w:rsidRPr="00961CE1" w14:paraId="4B7DCE14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7E1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84BC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OZ Białystok, ul. Hetmańska 89, 15-727 Białystok</w:t>
            </w:r>
          </w:p>
        </w:tc>
      </w:tr>
      <w:tr w:rsidR="00464D54" w:rsidRPr="00961CE1" w14:paraId="769F3F0E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AE6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91A5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ZK Czerwony Bór, Czerwony Bór 2, 18-400 Czerwony Bór</w:t>
            </w:r>
          </w:p>
        </w:tc>
      </w:tr>
      <w:tr w:rsidR="00464D54" w:rsidRPr="00961CE1" w14:paraId="0AE56AB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2ED4D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8E7E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 xml:space="preserve">Kantyna OZ Grądy Woniecko, Grądy-Woniecko 34, 18-312 Rutki-Kossaki  </w:t>
            </w:r>
          </w:p>
        </w:tc>
      </w:tr>
      <w:tr w:rsidR="00464D54" w:rsidRPr="00961CE1" w14:paraId="25AE6F98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BA6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1B83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Hajnówka, ul. Warszawska 67, 17-200 Hajnówka</w:t>
            </w:r>
          </w:p>
        </w:tc>
      </w:tr>
      <w:tr w:rsidR="00464D54" w:rsidRPr="00961CE1" w14:paraId="0F866E37" w14:textId="77777777" w:rsidTr="00464D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EF90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23CE1" w14:textId="77777777" w:rsidR="00464D54" w:rsidRPr="00961CE1" w:rsidRDefault="00464D5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61CE1">
              <w:rPr>
                <w:color w:val="000000"/>
                <w:sz w:val="22"/>
                <w:szCs w:val="22"/>
              </w:rPr>
              <w:t>Kantyna AŚ Suwałki Kantyna, ul. Wojska Polskiego 29, 16-400 Suwałki</w:t>
            </w:r>
          </w:p>
        </w:tc>
      </w:tr>
    </w:tbl>
    <w:p w14:paraId="333EEBCE" w14:textId="77777777" w:rsidR="00464D54" w:rsidRPr="00215C7D" w:rsidRDefault="00464D54" w:rsidP="00464D54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15C7D">
        <w:rPr>
          <w:b/>
          <w:bCs/>
          <w:sz w:val="22"/>
          <w:szCs w:val="22"/>
        </w:rPr>
        <w:t>Parametry jakie musi spełniać przedmiot zamówienia:</w:t>
      </w:r>
    </w:p>
    <w:p w14:paraId="0FE8FDAE" w14:textId="77777777" w:rsidR="00464D54" w:rsidRPr="00215C7D" w:rsidRDefault="00464D54" w:rsidP="00464D54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15C7D">
        <w:rPr>
          <w:sz w:val="22"/>
          <w:szCs w:val="22"/>
        </w:rPr>
        <w:t xml:space="preserve">TCHIBO EDUSCHO PROFESSIONALE FORTE 500g - kompozycja ziaren </w:t>
      </w:r>
      <w:proofErr w:type="spellStart"/>
      <w:r w:rsidRPr="00215C7D">
        <w:rPr>
          <w:sz w:val="22"/>
          <w:szCs w:val="22"/>
        </w:rPr>
        <w:t>Arabiki</w:t>
      </w:r>
      <w:proofErr w:type="spellEnd"/>
      <w:r w:rsidRPr="00215C7D">
        <w:rPr>
          <w:sz w:val="22"/>
          <w:szCs w:val="22"/>
        </w:rPr>
        <w:t xml:space="preserve"> </w:t>
      </w:r>
      <w:r w:rsidRPr="00215C7D">
        <w:rPr>
          <w:sz w:val="22"/>
          <w:szCs w:val="22"/>
        </w:rPr>
        <w:br/>
        <w:t xml:space="preserve">i </w:t>
      </w:r>
      <w:proofErr w:type="spellStart"/>
      <w:r w:rsidRPr="00215C7D">
        <w:rPr>
          <w:sz w:val="22"/>
          <w:szCs w:val="22"/>
        </w:rPr>
        <w:t>Robusty</w:t>
      </w:r>
      <w:proofErr w:type="spellEnd"/>
      <w:r w:rsidRPr="00215C7D">
        <w:rPr>
          <w:sz w:val="22"/>
          <w:szCs w:val="22"/>
        </w:rPr>
        <w:t>, poddanych procesowi mieszania i palenia ziaren. Opakowanie nominalne 500g. Możliwość dostawy w opakowaniach zbiorczych (12 x 500g) w zależności od złożonego zamówienia.</w:t>
      </w:r>
    </w:p>
    <w:p w14:paraId="7858A664" w14:textId="77777777" w:rsidR="00464D54" w:rsidRPr="00215C7D" w:rsidRDefault="00464D54" w:rsidP="00464D54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15C7D">
        <w:rPr>
          <w:sz w:val="22"/>
          <w:szCs w:val="22"/>
        </w:rPr>
        <w:t xml:space="preserve">TCHIBO PROFESSIONAL SPECIAL CAFÉ 250g - 100% </w:t>
      </w:r>
      <w:proofErr w:type="spellStart"/>
      <w:r w:rsidRPr="00215C7D">
        <w:rPr>
          <w:sz w:val="22"/>
          <w:szCs w:val="22"/>
        </w:rPr>
        <w:t>Robusta</w:t>
      </w:r>
      <w:proofErr w:type="spellEnd"/>
      <w:r w:rsidRPr="00215C7D">
        <w:rPr>
          <w:sz w:val="22"/>
          <w:szCs w:val="22"/>
        </w:rPr>
        <w:t xml:space="preserve"> - ziarna poddane procesowi paleniu ziaren. Opakowanie nominalne 250g. Możliwość dostawy w opakowaniach zbiorczych (12 x 250g) w zależności od złożonego zamówienia.</w:t>
      </w:r>
    </w:p>
    <w:p w14:paraId="7BF454A4" w14:textId="77777777" w:rsidR="00464D54" w:rsidRPr="00215C7D" w:rsidRDefault="00464D54" w:rsidP="00464D54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15C7D">
        <w:rPr>
          <w:b/>
          <w:bCs/>
          <w:sz w:val="22"/>
          <w:szCs w:val="22"/>
        </w:rPr>
        <w:t>Przybliżone wielkości dostaw w okresie miesięcznym:</w:t>
      </w:r>
    </w:p>
    <w:p w14:paraId="676023C4" w14:textId="77777777" w:rsidR="00464D54" w:rsidRPr="00215C7D" w:rsidRDefault="00464D54" w:rsidP="00464D54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15C7D">
        <w:rPr>
          <w:sz w:val="22"/>
          <w:szCs w:val="22"/>
        </w:rPr>
        <w:t>TCHIBO EDUSCHO PROFESSIONALE FORTE - 7 500 kg</w:t>
      </w:r>
    </w:p>
    <w:p w14:paraId="6E4910B5" w14:textId="77777777" w:rsidR="00464D54" w:rsidRPr="00215C7D" w:rsidRDefault="00464D54" w:rsidP="00464D54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15C7D">
        <w:rPr>
          <w:sz w:val="22"/>
          <w:szCs w:val="22"/>
        </w:rPr>
        <w:t>TCHIBO PROFESSIONAL SPECIAL CAFÉ - 10 000 kg</w:t>
      </w:r>
    </w:p>
    <w:p w14:paraId="65727CFD" w14:textId="2FDEFA79" w:rsidR="00464D54" w:rsidRPr="00215C7D" w:rsidRDefault="00464D54" w:rsidP="00464D54">
      <w:pPr>
        <w:pStyle w:val="Akapitzlist"/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spacing w:before="120" w:after="120" w:line="276" w:lineRule="auto"/>
        <w:ind w:left="0" w:firstLine="0"/>
        <w:contextualSpacing/>
        <w:rPr>
          <w:rFonts w:ascii="Times New Roman" w:hAnsi="Times New Roman" w:cs="Times New Roman"/>
        </w:rPr>
      </w:pPr>
      <w:r w:rsidRPr="00215C7D">
        <w:rPr>
          <w:rFonts w:ascii="Times New Roman" w:hAnsi="Times New Roman" w:cs="Times New Roman"/>
        </w:rPr>
        <w:t>Dostawy towaru, określonego w § 1 ust. 1</w:t>
      </w:r>
      <w:r w:rsidR="007C56A6" w:rsidRPr="00215C7D">
        <w:rPr>
          <w:rFonts w:ascii="Times New Roman" w:hAnsi="Times New Roman" w:cs="Times New Roman"/>
        </w:rPr>
        <w:t xml:space="preserve"> umowy</w:t>
      </w:r>
      <w:r w:rsidRPr="00215C7D">
        <w:rPr>
          <w:rFonts w:ascii="Times New Roman" w:hAnsi="Times New Roman" w:cs="Times New Roman"/>
        </w:rPr>
        <w:t xml:space="preserve">, realizowane będą sukcesywnie w oparciu </w:t>
      </w:r>
      <w:r w:rsidRPr="00215C7D">
        <w:rPr>
          <w:rFonts w:ascii="Times New Roman" w:hAnsi="Times New Roman" w:cs="Times New Roman"/>
        </w:rPr>
        <w:br/>
        <w:t>o bieżące zamówienia składane Wykonawcy przez Zamawiającego. Częstotliwość dostaw realizowanych w trakcie trwania niniejszej umowy uzależniona jest od zamówień składanych Wykonawcy przez Zamawiającego.</w:t>
      </w:r>
    </w:p>
    <w:p w14:paraId="7431DBF6" w14:textId="73D4EA4D" w:rsidR="00464D54" w:rsidRPr="00215C7D" w:rsidRDefault="008D0DDE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464D54" w:rsidRPr="00215C7D">
        <w:rPr>
          <w:sz w:val="22"/>
          <w:szCs w:val="22"/>
        </w:rPr>
        <w:t xml:space="preserve">Wykonawca zobowiązuje się dostarczyć do miejsca wskazanego przez Zamawiającego towar w cenach jednostkowych i ilościach określonych w Załączniku nr 1 </w:t>
      </w:r>
      <w:r w:rsidR="00300251" w:rsidRPr="00215C7D">
        <w:rPr>
          <w:sz w:val="22"/>
          <w:szCs w:val="22"/>
        </w:rPr>
        <w:t xml:space="preserve">do umowy </w:t>
      </w:r>
      <w:r w:rsidR="00464D54" w:rsidRPr="00215C7D">
        <w:rPr>
          <w:sz w:val="22"/>
          <w:szCs w:val="22"/>
        </w:rPr>
        <w:t>oraz ilościach zgodnie z każdorazowymi zamówieniami</w:t>
      </w:r>
      <w:r w:rsidR="00A95953" w:rsidRPr="00215C7D">
        <w:rPr>
          <w:sz w:val="22"/>
          <w:szCs w:val="22"/>
        </w:rPr>
        <w:t>.</w:t>
      </w:r>
    </w:p>
    <w:p w14:paraId="37D05558" w14:textId="5E601CA0" w:rsidR="00464D54" w:rsidRPr="00215C7D" w:rsidRDefault="008D0DDE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464D54" w:rsidRPr="00215C7D">
        <w:rPr>
          <w:sz w:val="22"/>
          <w:szCs w:val="22"/>
        </w:rPr>
        <w:t xml:space="preserve">Dostawy towaru realizowane będą według potrzeb Zamawiającego według następujących zasad: w godzinach od 6.00 do 15.00, w dniach od poniedziałku do piątku, z wyłączeniem dni ustawowo wolnych od pracy, w ciągu 24 godzin od złożenia zamówienia przez Zamawiającego za pośrednictwem telefonu, </w:t>
      </w:r>
      <w:r w:rsidR="00464D54" w:rsidRPr="00215C7D">
        <w:rPr>
          <w:sz w:val="22"/>
          <w:szCs w:val="22"/>
        </w:rPr>
        <w:lastRenderedPageBreak/>
        <w:t>faxu lub poczty elektronicznej. Zamówienia składane są w godzinach pracy Zamawiającego, przy czym zamówienie złożone po godzinie 15.00 realizowane jest w godzinach dostaw w dniu następnym.</w:t>
      </w:r>
    </w:p>
    <w:p w14:paraId="4E66D6E0" w14:textId="6D603174" w:rsidR="00464D54" w:rsidRPr="00215C7D" w:rsidRDefault="008D0DDE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734385">
        <w:rPr>
          <w:sz w:val="22"/>
          <w:szCs w:val="22"/>
        </w:rPr>
        <w:t xml:space="preserve"> </w:t>
      </w:r>
      <w:r w:rsidR="00464D54" w:rsidRPr="00215C7D">
        <w:rPr>
          <w:sz w:val="22"/>
          <w:szCs w:val="22"/>
        </w:rPr>
        <w:t xml:space="preserve">Zamawiający określa zakres zamówienia - 60 % to minimalna wielkość świadczenia </w:t>
      </w:r>
    </w:p>
    <w:p w14:paraId="5A4E3B45" w14:textId="6266CB5E" w:rsidR="00464D54" w:rsidRPr="00215C7D" w:rsidRDefault="00734385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464D54" w:rsidRPr="00215C7D">
        <w:rPr>
          <w:sz w:val="22"/>
          <w:szCs w:val="22"/>
        </w:rPr>
        <w:t>Zamawiający zastrzega sobie prawo do ograniczenia lub rezygnacji z części towarów (asortymentu), wynikające z braku lub ograniczenia zapotrzebowania po stronie Zamawiającego i w związku z tym niezrealizowania całości przedmiotu umowy w okresie jej obowiązywania.</w:t>
      </w:r>
    </w:p>
    <w:p w14:paraId="0644B57D" w14:textId="384EA557" w:rsidR="00464D54" w:rsidRPr="00215C7D" w:rsidRDefault="00734385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464D54" w:rsidRPr="00215C7D">
        <w:rPr>
          <w:sz w:val="22"/>
          <w:szCs w:val="22"/>
        </w:rPr>
        <w:t>Wykonawcy z tytułu skorzystania przez Zamawiającego z uprawnień</w:t>
      </w:r>
      <w:r w:rsidR="001A7E9E">
        <w:rPr>
          <w:sz w:val="22"/>
          <w:szCs w:val="22"/>
        </w:rPr>
        <w:t xml:space="preserve"> określonych  w </w:t>
      </w:r>
      <w:proofErr w:type="spellStart"/>
      <w:r w:rsidR="001A7E9E">
        <w:rPr>
          <w:sz w:val="22"/>
          <w:szCs w:val="22"/>
        </w:rPr>
        <w:t>ppkt</w:t>
      </w:r>
      <w:proofErr w:type="spellEnd"/>
      <w:r w:rsidR="001A7E9E">
        <w:rPr>
          <w:sz w:val="22"/>
          <w:szCs w:val="22"/>
        </w:rPr>
        <w:t>. 4.4.</w:t>
      </w:r>
      <w:r w:rsidR="00464D54" w:rsidRPr="00215C7D">
        <w:rPr>
          <w:sz w:val="22"/>
          <w:szCs w:val="22"/>
        </w:rPr>
        <w:t xml:space="preserve"> nie przysługują jakiekolwiek roszczenia względem Zamawiającego, w szczególności nie służy mu roszczenie o realizację dostawy w wielkościach wskazanych w ofercie ani roszczenie </w:t>
      </w:r>
      <w:r w:rsidR="00464D54" w:rsidRPr="00215C7D">
        <w:rPr>
          <w:sz w:val="22"/>
          <w:szCs w:val="22"/>
        </w:rPr>
        <w:br/>
        <w:t xml:space="preserve">o utracone korzyści. </w:t>
      </w:r>
    </w:p>
    <w:p w14:paraId="14F333B6" w14:textId="0ACD8AD9" w:rsidR="00464D54" w:rsidRPr="00215C7D" w:rsidRDefault="00734385" w:rsidP="00464D5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464D54" w:rsidRPr="00215C7D">
        <w:rPr>
          <w:sz w:val="22"/>
          <w:szCs w:val="22"/>
        </w:rPr>
        <w:t>Wykonawca przez cały okres obowiązywania umowy ma obowiązek posiadania aktualnej polisy ubezpieczeniowej od odpowiedzialności cywilnej w zakresie prowadzonej działalności, o wartości nie niższej niż 500.000,00 zł. W przypadku wygaśnięcia ważności polisy od odpowiedzialności cywilnej w zakresie prowadzonej działalności w trakcie realizacji umowy, Wykonawca będzie zobowiązany do niezwłocznego przedłożenia Zamawiającemu aktualnego dokumentu potwierdzającego ubezpieczenie Wykonawcy od odpowiedzialności cywilnej w zakresie prowadzonej działalności związanej z przedmiotem umowy w wysokości nie niższej od wskazanej w zdaniu pierwszym.</w:t>
      </w:r>
    </w:p>
    <w:p w14:paraId="5113828A" w14:textId="77777777" w:rsidR="00464D54" w:rsidRPr="00215C7D" w:rsidRDefault="00464D54" w:rsidP="00464D54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215C7D">
        <w:rPr>
          <w:rFonts w:ascii="Times New Roman" w:hAnsi="Times New Roman" w:cs="Times New Roman"/>
          <w:lang w:eastAsia="zh-CN"/>
        </w:rPr>
        <w:t>Wykonawca zobowiązuje się do:</w:t>
      </w:r>
    </w:p>
    <w:p w14:paraId="7483D586" w14:textId="77777777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>dostarczenia towaru posiadającego odpowiednie świadectwa oraz spełniającego obowiązujące wymagania i normy jakościowe,</w:t>
      </w:r>
    </w:p>
    <w:p w14:paraId="00A37D61" w14:textId="77777777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 xml:space="preserve">dostarczenia towaru o maksymalnie długim terminie przydatności/ważności, nie mniej </w:t>
      </w:r>
      <w:r w:rsidRPr="00215C7D">
        <w:rPr>
          <w:sz w:val="22"/>
          <w:szCs w:val="22"/>
          <w:lang w:eastAsia="zh-CN"/>
        </w:rPr>
        <w:br/>
        <w:t xml:space="preserve">niż połowę okresu przydatności do spożycia przewidzianego dla danego produktu, </w:t>
      </w:r>
    </w:p>
    <w:p w14:paraId="1B0DA3EB" w14:textId="77777777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 xml:space="preserve">bezpłatnego dowozu towaru do Zamawiającego na własne ryzyko i koszt, </w:t>
      </w:r>
    </w:p>
    <w:p w14:paraId="75563241" w14:textId="77777777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>dostarczenia towarów, a także ich wniesienia do pomieszczenia wskazanego przez upoważnionego pracownika Zamawiającego,</w:t>
      </w:r>
    </w:p>
    <w:p w14:paraId="06D2E2B0" w14:textId="4FAB72DC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 xml:space="preserve">dostarczenia towaru specjalistycznym transportem własnym lub innego przewoźnika, spełniającym obowiązujące wymogi prawne; środek transportu musi spełniać obowiązujące wymogi sanitarne i HACCP do przewozu produktów spożywczych, w odpowiednich opakowaniach (zamknięte, nieuszkodzone), </w:t>
      </w:r>
      <w:r w:rsidRPr="00215C7D">
        <w:rPr>
          <w:sz w:val="22"/>
          <w:szCs w:val="22"/>
        </w:rPr>
        <w:t xml:space="preserve">pojemniki plastikowe, z pokrywami, czyste, bez obcych zapachów, powinny być przeznaczone tylko do jednego asortymentu i posiadać atesty do kontaktu z żywnością. </w:t>
      </w:r>
      <w:r w:rsidRPr="00215C7D">
        <w:rPr>
          <w:sz w:val="22"/>
          <w:szCs w:val="22"/>
          <w:lang w:eastAsia="zh-CN"/>
        </w:rPr>
        <w:t xml:space="preserve"> Elementy powinny być ułożone w opakowaniu w sposób nie powodujący deformacji i zapewniający estetyczny wygląd artykułu spożywczego,</w:t>
      </w:r>
    </w:p>
    <w:p w14:paraId="634F2791" w14:textId="77777777" w:rsidR="00464D54" w:rsidRPr="00215C7D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>zabezpieczenia należycie towaru na czas przewozu i ponoszenia całkowitej odpowiedzialności  za dostawę i jakość dostarczanego towaru,</w:t>
      </w:r>
    </w:p>
    <w:p w14:paraId="1E2833A2" w14:textId="1D903D96" w:rsidR="00464D54" w:rsidRDefault="00464D54" w:rsidP="00464D54">
      <w:pPr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215C7D">
        <w:rPr>
          <w:sz w:val="22"/>
          <w:szCs w:val="22"/>
          <w:lang w:eastAsia="zh-CN"/>
        </w:rPr>
        <w:t xml:space="preserve">ponoszenia odpowiedzialności za braki i wady powstałe w czasie transportu wyrobów </w:t>
      </w:r>
      <w:r w:rsidRPr="00215C7D">
        <w:rPr>
          <w:sz w:val="22"/>
          <w:szCs w:val="22"/>
          <w:lang w:eastAsia="zh-CN"/>
        </w:rPr>
        <w:br/>
        <w:t>oraz ponoszenia wynikających z tego tytułu wszelkich skutków prawnych.</w:t>
      </w:r>
    </w:p>
    <w:p w14:paraId="25DA3C0F" w14:textId="77777777" w:rsidR="00C138B7" w:rsidRPr="00C138B7" w:rsidRDefault="00C138B7" w:rsidP="00C138B7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</w:p>
    <w:p w14:paraId="5C7F4953" w14:textId="703D3E65" w:rsidR="00464D54" w:rsidRDefault="00464D54" w:rsidP="00464D54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</w:rPr>
      </w:pPr>
      <w:r w:rsidRPr="00A62DF9">
        <w:rPr>
          <w:rFonts w:ascii="Times New Roman" w:hAnsi="Times New Roman" w:cs="Times New Roman"/>
        </w:rPr>
        <w:t>Wykonawca ponosi odpowiedzialność za jakość dostarczanych towarów, za przestrzeganie dat ważności i posiadanie ważnych dokumentów dopuszczających dostarczane towary do obrotu i ich stosowania.</w:t>
      </w:r>
    </w:p>
    <w:p w14:paraId="46CFA67D" w14:textId="77777777" w:rsidR="00C138B7" w:rsidRPr="00C138B7" w:rsidRDefault="00C138B7" w:rsidP="00C138B7">
      <w:pPr>
        <w:suppressAutoHyphens/>
        <w:spacing w:line="276" w:lineRule="auto"/>
      </w:pPr>
    </w:p>
    <w:p w14:paraId="46805BC1" w14:textId="3E1ED287" w:rsidR="00464D54" w:rsidRDefault="00464D54" w:rsidP="00464D54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</w:rPr>
      </w:pPr>
      <w:r w:rsidRPr="00A62DF9">
        <w:rPr>
          <w:rFonts w:ascii="Times New Roman" w:hAnsi="Times New Roman" w:cs="Times New Roman"/>
          <w:lang w:eastAsia="zh-CN"/>
        </w:rPr>
        <w:t xml:space="preserve">Wykonawca zapewnia dołożenie najwyższej staranności przy realizowaniu złożonych </w:t>
      </w:r>
      <w:r w:rsidRPr="00A62DF9">
        <w:rPr>
          <w:rFonts w:ascii="Times New Roman" w:hAnsi="Times New Roman" w:cs="Times New Roman"/>
          <w:lang w:eastAsia="zh-CN"/>
        </w:rPr>
        <w:br/>
        <w:t>przez Zamawiającego zamówień bieżących, uwzględniając najwyższe standardy i polskie normy.</w:t>
      </w:r>
    </w:p>
    <w:p w14:paraId="2ECA5A45" w14:textId="77777777" w:rsidR="00C138B7" w:rsidRPr="00C138B7" w:rsidRDefault="00C138B7" w:rsidP="00C138B7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0F7FA42F" w14:textId="77777777" w:rsidR="00C138B7" w:rsidRPr="00C138B7" w:rsidRDefault="00C138B7" w:rsidP="00C138B7">
      <w:pPr>
        <w:suppressAutoHyphens/>
        <w:spacing w:line="276" w:lineRule="auto"/>
      </w:pPr>
    </w:p>
    <w:p w14:paraId="2835EB6C" w14:textId="3550AD27" w:rsidR="0052689B" w:rsidRDefault="00464D54" w:rsidP="00464D54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</w:rPr>
      </w:pPr>
      <w:r w:rsidRPr="00C138B7">
        <w:rPr>
          <w:rFonts w:ascii="Times New Roman" w:hAnsi="Times New Roman" w:cs="Times New Roman"/>
          <w:lang w:eastAsia="zh-CN"/>
        </w:rPr>
        <w:lastRenderedPageBreak/>
        <w:t>Wykonawca przyjmuje do wiadomości, iż w trakcie realizacji umowy ponosi odpowiedzialność odszkodowawczą umowną, jak też deliktową, w tym ponosi odpowiedzialność za szkodę wyrządzoną przez produkt niebezpieczny.</w:t>
      </w:r>
      <w:r w:rsidRPr="00C138B7">
        <w:rPr>
          <w:rFonts w:ascii="Times New Roman" w:hAnsi="Times New Roman" w:cs="Times New Roman"/>
        </w:rPr>
        <w:t xml:space="preserve"> </w:t>
      </w:r>
    </w:p>
    <w:p w14:paraId="34A850AB" w14:textId="77777777" w:rsidR="00C138B7" w:rsidRPr="00C138B7" w:rsidRDefault="00C138B7" w:rsidP="00C138B7">
      <w:pPr>
        <w:pStyle w:val="Akapitzlist"/>
        <w:numPr>
          <w:ilvl w:val="0"/>
          <w:numId w:val="0"/>
        </w:numPr>
        <w:suppressAutoHyphens/>
        <w:spacing w:line="276" w:lineRule="auto"/>
        <w:ind w:left="360"/>
        <w:rPr>
          <w:rFonts w:ascii="Times New Roman" w:hAnsi="Times New Roman" w:cs="Times New Roman"/>
        </w:rPr>
      </w:pPr>
    </w:p>
    <w:p w14:paraId="59E8E481" w14:textId="776A980A" w:rsidR="00464D54" w:rsidRPr="00C138B7" w:rsidRDefault="00464D54" w:rsidP="00C138B7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</w:rPr>
      </w:pPr>
      <w:r w:rsidRPr="00C138B7">
        <w:rPr>
          <w:rFonts w:ascii="Times New Roman" w:hAnsi="Times New Roman" w:cs="Times New Roman"/>
        </w:rPr>
        <w:t>Wykonawca zobowiązany jest, w terminie do 6 godzin od chwili przekazania protokołu reklamacyjnego (Załącznik Nr 3 Istotne postanowienia umowy) przez Zamawiającego, do wyeliminowania opisanych w nim wad, w sposób uzgodniony z Zamawiającym, bez prawa żądania dodatkowych opłat z tego tytułu.</w:t>
      </w:r>
    </w:p>
    <w:p w14:paraId="569317C2" w14:textId="77777777" w:rsidR="00464D54" w:rsidRPr="00C138B7" w:rsidRDefault="00464D54" w:rsidP="00464D54">
      <w:pPr>
        <w:suppressAutoHyphens/>
        <w:spacing w:line="276" w:lineRule="auto"/>
        <w:jc w:val="both"/>
        <w:rPr>
          <w:sz w:val="22"/>
          <w:szCs w:val="22"/>
        </w:rPr>
      </w:pPr>
    </w:p>
    <w:p w14:paraId="640340B8" w14:textId="04D9366D" w:rsidR="00464D54" w:rsidRPr="00C138B7" w:rsidRDefault="00464D54" w:rsidP="00C138B7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</w:rPr>
      </w:pPr>
      <w:r w:rsidRPr="00C138B7">
        <w:rPr>
          <w:rFonts w:ascii="Times New Roman" w:hAnsi="Times New Roman" w:cs="Times New Roman"/>
        </w:rPr>
        <w:t>Dostawy niezamawiane nie będą przyjmowane lub będą odsyłane na koszt Wykonawcy.</w:t>
      </w:r>
    </w:p>
    <w:p w14:paraId="6F57E6CD" w14:textId="77777777" w:rsidR="00330C61" w:rsidRPr="00C138B7" w:rsidRDefault="00330C61" w:rsidP="00464D54">
      <w:pPr>
        <w:suppressAutoHyphens/>
        <w:spacing w:line="276" w:lineRule="auto"/>
        <w:jc w:val="both"/>
        <w:rPr>
          <w:sz w:val="22"/>
          <w:szCs w:val="22"/>
        </w:rPr>
      </w:pPr>
    </w:p>
    <w:p w14:paraId="2A9FF1DA" w14:textId="77777777" w:rsidR="000050E9" w:rsidRPr="00C138B7" w:rsidRDefault="000050E9" w:rsidP="000050E9">
      <w:pPr>
        <w:suppressAutoHyphens/>
        <w:spacing w:line="276" w:lineRule="auto"/>
        <w:ind w:left="720" w:hanging="360"/>
      </w:pPr>
    </w:p>
    <w:p w14:paraId="4B7C566A" w14:textId="77777777" w:rsidR="00464D54" w:rsidRPr="00C138B7" w:rsidRDefault="00464D54" w:rsidP="00464D54">
      <w:pPr>
        <w:spacing w:before="120" w:after="120" w:line="276" w:lineRule="auto"/>
        <w:jc w:val="both"/>
        <w:rPr>
          <w:sz w:val="22"/>
          <w:szCs w:val="22"/>
        </w:rPr>
      </w:pPr>
    </w:p>
    <w:p w14:paraId="7C0BF639" w14:textId="77777777" w:rsidR="00464D54" w:rsidRPr="00215C7D" w:rsidRDefault="00464D54" w:rsidP="00464D54">
      <w:pPr>
        <w:spacing w:before="120" w:after="120" w:line="276" w:lineRule="auto"/>
        <w:jc w:val="both"/>
        <w:rPr>
          <w:sz w:val="22"/>
          <w:szCs w:val="22"/>
        </w:rPr>
      </w:pPr>
    </w:p>
    <w:p w14:paraId="1E47E1CA" w14:textId="77777777" w:rsidR="00A9612D" w:rsidRPr="00961CE1" w:rsidRDefault="00A9612D" w:rsidP="00464D54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</w:p>
    <w:sectPr w:rsidR="00A9612D" w:rsidRPr="00961C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3170" w14:textId="77777777" w:rsidR="004E4019" w:rsidRDefault="004E4019" w:rsidP="00865656">
      <w:r>
        <w:separator/>
      </w:r>
    </w:p>
  </w:endnote>
  <w:endnote w:type="continuationSeparator" w:id="0">
    <w:p w14:paraId="08FEC43F" w14:textId="77777777" w:rsidR="004E4019" w:rsidRDefault="004E4019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7D9E" w14:textId="77777777" w:rsidR="004E4019" w:rsidRDefault="004E4019" w:rsidP="00865656">
      <w:r>
        <w:separator/>
      </w:r>
    </w:p>
  </w:footnote>
  <w:footnote w:type="continuationSeparator" w:id="0">
    <w:p w14:paraId="7C64E68C" w14:textId="77777777" w:rsidR="004E4019" w:rsidRDefault="004E4019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9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5A97"/>
    <w:multiLevelType w:val="hybridMultilevel"/>
    <w:tmpl w:val="6EA4FDDA"/>
    <w:lvl w:ilvl="0" w:tplc="31700AD8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D66E2"/>
    <w:multiLevelType w:val="hybridMultilevel"/>
    <w:tmpl w:val="7C4023EC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5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2"/>
  </w:num>
  <w:num w:numId="7" w16cid:durableId="832375745">
    <w:abstractNumId w:val="18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8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3"/>
  </w:num>
  <w:num w:numId="29" w16cid:durableId="3974776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6095074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56603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5730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2316E"/>
    <w:rsid w:val="00045140"/>
    <w:rsid w:val="000C067C"/>
    <w:rsid w:val="000D57B7"/>
    <w:rsid w:val="000F7D06"/>
    <w:rsid w:val="001178CC"/>
    <w:rsid w:val="001565AC"/>
    <w:rsid w:val="001761BC"/>
    <w:rsid w:val="00181FB8"/>
    <w:rsid w:val="00184BB8"/>
    <w:rsid w:val="001A0DA5"/>
    <w:rsid w:val="001A4EC7"/>
    <w:rsid w:val="001A7E9E"/>
    <w:rsid w:val="001B77FD"/>
    <w:rsid w:val="00215C7D"/>
    <w:rsid w:val="00226C91"/>
    <w:rsid w:val="00285785"/>
    <w:rsid w:val="002B62B7"/>
    <w:rsid w:val="002C28B2"/>
    <w:rsid w:val="00300251"/>
    <w:rsid w:val="003173F4"/>
    <w:rsid w:val="00325A33"/>
    <w:rsid w:val="00330C61"/>
    <w:rsid w:val="003808E0"/>
    <w:rsid w:val="003E73F6"/>
    <w:rsid w:val="00464D54"/>
    <w:rsid w:val="00496881"/>
    <w:rsid w:val="004E4019"/>
    <w:rsid w:val="00505C8A"/>
    <w:rsid w:val="0052689B"/>
    <w:rsid w:val="0052727D"/>
    <w:rsid w:val="00567BD1"/>
    <w:rsid w:val="00583C2A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824B82"/>
    <w:rsid w:val="00856128"/>
    <w:rsid w:val="00865656"/>
    <w:rsid w:val="00896493"/>
    <w:rsid w:val="008A0DEF"/>
    <w:rsid w:val="008D0DDE"/>
    <w:rsid w:val="00926B8B"/>
    <w:rsid w:val="009401F9"/>
    <w:rsid w:val="00961CE1"/>
    <w:rsid w:val="00974526"/>
    <w:rsid w:val="00990423"/>
    <w:rsid w:val="00A15B23"/>
    <w:rsid w:val="00A543FC"/>
    <w:rsid w:val="00A62DF9"/>
    <w:rsid w:val="00A8233C"/>
    <w:rsid w:val="00A95953"/>
    <w:rsid w:val="00A9612D"/>
    <w:rsid w:val="00B016F3"/>
    <w:rsid w:val="00B14D94"/>
    <w:rsid w:val="00B5460E"/>
    <w:rsid w:val="00BB4424"/>
    <w:rsid w:val="00BB5C7A"/>
    <w:rsid w:val="00C138B7"/>
    <w:rsid w:val="00C6657A"/>
    <w:rsid w:val="00CA2FC7"/>
    <w:rsid w:val="00CE14DE"/>
    <w:rsid w:val="00CF733A"/>
    <w:rsid w:val="00D17B1D"/>
    <w:rsid w:val="00D24736"/>
    <w:rsid w:val="00DA336F"/>
    <w:rsid w:val="00DC59E3"/>
    <w:rsid w:val="00DE32F7"/>
    <w:rsid w:val="00E07CD4"/>
    <w:rsid w:val="00E1030A"/>
    <w:rsid w:val="00E540A5"/>
    <w:rsid w:val="00E91340"/>
    <w:rsid w:val="00EE3AAE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99</cp:revision>
  <dcterms:created xsi:type="dcterms:W3CDTF">2023-02-23T07:12:00Z</dcterms:created>
  <dcterms:modified xsi:type="dcterms:W3CDTF">2023-04-13T08:29:00Z</dcterms:modified>
</cp:coreProperties>
</file>