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6CE04BC3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5A6079">
        <w:rPr>
          <w:rFonts w:ascii="Times New Roman" w:eastAsia="Calibri" w:hAnsi="Times New Roman" w:cs="Times New Roman"/>
          <w:b/>
          <w:bCs/>
          <w:sz w:val="22"/>
          <w:szCs w:val="22"/>
        </w:rPr>
        <w:t>3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4C2CEE37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5A6079" w:rsidRPr="001B5646">
        <w:rPr>
          <w:rFonts w:ascii="Times New Roman" w:eastAsia="Times New Roman" w:hAnsi="Times New Roman" w:cs="Times New Roman"/>
          <w:b/>
          <w:bCs/>
        </w:rPr>
        <w:t xml:space="preserve">Serwis roczny zgodny z dokumentacją producenta kotłów </w:t>
      </w:r>
      <w:proofErr w:type="spellStart"/>
      <w:r w:rsidR="005A6079" w:rsidRPr="001B5646">
        <w:rPr>
          <w:rFonts w:ascii="Times New Roman" w:eastAsia="Times New Roman" w:hAnsi="Times New Roman" w:cs="Times New Roman"/>
          <w:b/>
          <w:bCs/>
        </w:rPr>
        <w:t>B</w:t>
      </w:r>
      <w:r w:rsidR="005A6079" w:rsidRPr="001B5646">
        <w:rPr>
          <w:rFonts w:ascii="Calibri" w:hAnsi="Calibri" w:cs="Calibri"/>
          <w:b/>
          <w:bCs/>
          <w:sz w:val="21"/>
          <w:szCs w:val="21"/>
        </w:rPr>
        <w:t>r</w:t>
      </w:r>
      <w:r w:rsidR="005A6079" w:rsidRPr="001B5646">
        <w:rPr>
          <w:rFonts w:ascii="LiberationSerif" w:hAnsi="LiberationSerif" w:cs="LiberationSerif"/>
          <w:b/>
          <w:bCs/>
          <w:sz w:val="21"/>
          <w:szCs w:val="21"/>
        </w:rPr>
        <w:t>ötje</w:t>
      </w:r>
      <w:proofErr w:type="spellEnd"/>
      <w:r w:rsidR="005A6079" w:rsidRPr="001B5646">
        <w:rPr>
          <w:rFonts w:ascii="LiberationSerif" w:hAnsi="LiberationSerif" w:cs="LiberationSerif"/>
          <w:b/>
          <w:bCs/>
          <w:sz w:val="21"/>
          <w:szCs w:val="21"/>
        </w:rPr>
        <w:t xml:space="preserve"> SGB 300l o mocy cieplnej 300 </w:t>
      </w:r>
      <w:proofErr w:type="spellStart"/>
      <w:r w:rsidR="005A6079" w:rsidRPr="001B5646">
        <w:rPr>
          <w:rFonts w:ascii="LiberationSerif" w:hAnsi="LiberationSerif" w:cs="LiberationSerif"/>
          <w:b/>
          <w:bCs/>
          <w:sz w:val="21"/>
          <w:szCs w:val="21"/>
        </w:rPr>
        <w:t>kw</w:t>
      </w:r>
      <w:proofErr w:type="spellEnd"/>
      <w:r w:rsidR="005A6079" w:rsidRPr="001B5646">
        <w:rPr>
          <w:rFonts w:ascii="LiberationSerif" w:hAnsi="LiberationSerif" w:cs="LiberationSerif"/>
          <w:b/>
          <w:bCs/>
          <w:sz w:val="21"/>
          <w:szCs w:val="21"/>
        </w:rPr>
        <w:t xml:space="preserve"> ilość 6 sztuk</w:t>
      </w:r>
      <w:r w:rsidR="005A6079">
        <w:rPr>
          <w:rFonts w:ascii="LiberationSerif" w:hAnsi="LiberationSerif" w:cs="LiberationSerif"/>
          <w:b/>
          <w:bCs/>
          <w:sz w:val="21"/>
          <w:szCs w:val="21"/>
        </w:rPr>
        <w:t xml:space="preserve"> w Zakładzie Karnym w Garbalinie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5A6079">
        <w:trPr>
          <w:trHeight w:hRule="exact" w:val="152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52D24855" w:rsidR="003F668A" w:rsidRPr="00EF7BE8" w:rsidRDefault="005A6079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Serwis roczny zgodny z dokumentacją producenta kotłów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r</w:t>
            </w:r>
            <w:r>
              <w:rPr>
                <w:rFonts w:ascii="LiberationSerif" w:hAnsi="LiberationSerif" w:cs="LiberationSerif"/>
                <w:sz w:val="21"/>
                <w:szCs w:val="21"/>
              </w:rPr>
              <w:t>ötje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SGB 300l o mocy cieplnej 300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kw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ilość 6 sztuk w Zakładzie Karnym w Garbalinie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1A29F622" w:rsidR="00C2493E" w:rsidRPr="002F55C7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</w:t>
      </w:r>
      <w:r w:rsidR="002F55C7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5A6079"/>
    <w:rsid w:val="006635A4"/>
    <w:rsid w:val="0069457E"/>
    <w:rsid w:val="00857073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C7DD0"/>
    <w:rsid w:val="00E333E9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27</cp:revision>
  <cp:lastPrinted>2023-03-28T07:48:00Z</cp:lastPrinted>
  <dcterms:created xsi:type="dcterms:W3CDTF">2023-03-23T10:02:00Z</dcterms:created>
  <dcterms:modified xsi:type="dcterms:W3CDTF">2023-04-05T13:41:00Z</dcterms:modified>
</cp:coreProperties>
</file>