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09499D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9F434F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4F38A1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F434F">
        <w:rPr>
          <w:rFonts w:asciiTheme="minorHAnsi" w:eastAsia="Calibri" w:hAnsiTheme="minorHAnsi" w:cstheme="minorHAnsi"/>
          <w:sz w:val="22"/>
          <w:szCs w:val="22"/>
        </w:rPr>
        <w:t>„</w:t>
      </w:r>
      <w:r w:rsidR="009F434F" w:rsidRPr="009F434F">
        <w:rPr>
          <w:rFonts w:asciiTheme="minorHAnsi" w:eastAsia="Calibri" w:hAnsiTheme="minorHAnsi" w:cstheme="minorHAnsi"/>
          <w:sz w:val="22"/>
          <w:szCs w:val="22"/>
        </w:rPr>
        <w:t>Dostawa i montaż węzła cieplnego dla budynku garażowego w Zakładzie Karnym w Garbalinie</w:t>
      </w:r>
      <w:r w:rsidR="00F93BDB" w:rsidRPr="009F434F">
        <w:rPr>
          <w:rFonts w:asciiTheme="minorHAnsi" w:eastAsia="Calibri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F434F">
        <w:trPr>
          <w:trHeight w:hRule="exact" w:val="143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EFE0D9E" w:rsidR="003F668A" w:rsidRPr="00486092" w:rsidRDefault="009F434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cstheme="minorHAnsi"/>
              </w:rPr>
              <w:t>Dostawa i montaż węzła cieplnego dla budynku garażowego w Zakładzie Karnym w Garbalinie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9F434F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85</cp:revision>
  <cp:lastPrinted>2023-03-28T07:48:00Z</cp:lastPrinted>
  <dcterms:created xsi:type="dcterms:W3CDTF">2023-03-23T10:02:00Z</dcterms:created>
  <dcterms:modified xsi:type="dcterms:W3CDTF">2023-06-05T12:00:00Z</dcterms:modified>
</cp:coreProperties>
</file>