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342CAA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EABEC9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F03CA" w:rsidRPr="00BF03CA">
        <w:rPr>
          <w:rFonts w:asciiTheme="minorHAnsi" w:eastAsia="Times New Roman" w:hAnsiTheme="minorHAnsi" w:cstheme="minorHAnsi"/>
          <w:b/>
          <w:bCs/>
          <w:sz w:val="22"/>
          <w:szCs w:val="22"/>
        </w:rPr>
        <w:t>Dostawa systemu monitoringu z kamerami IP do Oddziału Zewnętrznego w Medyce Zakładu Karnego w Przemyślu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F03CA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01853D4" w:rsidR="003F668A" w:rsidRPr="00BF03CA" w:rsidRDefault="00BF03C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3CA">
              <w:rPr>
                <w:rFonts w:asciiTheme="minorHAnsi" w:eastAsia="Times New Roman" w:hAnsiTheme="minorHAnsi" w:cstheme="minorHAnsi"/>
                <w:sz w:val="22"/>
                <w:szCs w:val="22"/>
              </w:rPr>
              <w:t>Dostawa systemu monitoringu z kamerami IP do Oddziału Zewnętrznego w Medyce Zakładu Karnego w Przemyślu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7A11650" w14:textId="066E73CD" w:rsidR="00BF03CA" w:rsidRPr="00BF03CA" w:rsidRDefault="00BF03C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63</cp:revision>
  <cp:lastPrinted>2023-03-28T07:48:00Z</cp:lastPrinted>
  <dcterms:created xsi:type="dcterms:W3CDTF">2023-03-23T10:02:00Z</dcterms:created>
  <dcterms:modified xsi:type="dcterms:W3CDTF">2023-05-08T11:51:00Z</dcterms:modified>
</cp:coreProperties>
</file>