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D3B204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02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30140F3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32924" w:rsidRPr="00F32924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częściowego remontu i dostosowanie istniejącego budynku biurowego przy ul. Postępu 17Dw Warszawie do potrzeb Prokuratury Rejonowej Warszawa- Mokotów w Warszawie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32924">
        <w:trPr>
          <w:trHeight w:hRule="exact" w:val="176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7E5BB76" w:rsidR="003F668A" w:rsidRPr="00F32924" w:rsidRDefault="00F3292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2924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częściowego remontu i dostosowanie istniejącego budynku biurowego przy ul. Postępu 17Dw Warszawie do potrzeb Prokuratury Rejonowej Warszawa- Mokotów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6AE3DDC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321">
        <w:rPr>
          <w:rFonts w:asciiTheme="minorHAnsi" w:eastAsia="Calibri" w:hAnsiTheme="minorHAnsi" w:cstheme="minorHAnsi"/>
          <w:sz w:val="22"/>
          <w:szCs w:val="22"/>
        </w:rPr>
        <w:t>(min 36 miesięcy)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127</cp:revision>
  <cp:lastPrinted>2023-03-28T07:48:00Z</cp:lastPrinted>
  <dcterms:created xsi:type="dcterms:W3CDTF">2023-03-23T10:02:00Z</dcterms:created>
  <dcterms:modified xsi:type="dcterms:W3CDTF">2023-08-08T12:55:00Z</dcterms:modified>
</cp:coreProperties>
</file>