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A073CC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27091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045F09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827091">
        <w:rPr>
          <w:rFonts w:asciiTheme="minorHAnsi" w:eastAsia="Calibri" w:hAnsiTheme="minorHAnsi" w:cstheme="minorHAnsi"/>
          <w:b/>
          <w:bCs/>
          <w:sz w:val="22"/>
          <w:szCs w:val="22"/>
        </w:rPr>
        <w:t>/12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D225AF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045F09" w:rsidRPr="00045F09">
        <w:rPr>
          <w:rFonts w:asciiTheme="minorHAnsi" w:eastAsia="Times New Roman" w:hAnsiTheme="minorHAnsi" w:cstheme="minorHAnsi"/>
          <w:b/>
          <w:bCs/>
          <w:sz w:val="22"/>
          <w:szCs w:val="22"/>
        </w:rPr>
        <w:t>Budowa placów spacerowych w Zakładzie Karnym w Iławie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045F09">
        <w:trPr>
          <w:trHeight w:hRule="exact" w:val="77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99A40B4" w:rsidR="003F668A" w:rsidRPr="0030368A" w:rsidRDefault="00045F09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45F09">
              <w:rPr>
                <w:rFonts w:asciiTheme="minorHAnsi" w:eastAsia="Calibri" w:hAnsiTheme="minorHAnsi" w:cstheme="minorHAnsi"/>
                <w:sz w:val="22"/>
                <w:szCs w:val="22"/>
              </w:rPr>
              <w:t>Budowa placów spacerowych w Zakładzie Karnym w Iławie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75387904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lastRenderedPageBreak/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38B6AB7" w:rsidR="00C2493E" w:rsidRPr="00105D2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ED282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E0EAA"/>
    <w:rsid w:val="007F27C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187</cp:revision>
  <cp:lastPrinted>2023-03-28T07:48:00Z</cp:lastPrinted>
  <dcterms:created xsi:type="dcterms:W3CDTF">2023-03-23T10:02:00Z</dcterms:created>
  <dcterms:modified xsi:type="dcterms:W3CDTF">2023-12-11T09:24:00Z</dcterms:modified>
</cp:coreProperties>
</file>