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2C3E38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A334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D5A90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042071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D5A90">
        <w:rPr>
          <w:rFonts w:asciiTheme="minorHAnsi" w:eastAsia="Times New Roman" w:hAnsiTheme="minorHAnsi" w:cstheme="minorHAnsi"/>
          <w:sz w:val="22"/>
          <w:szCs w:val="22"/>
        </w:rPr>
        <w:t>Dostawa systemu monitoringu CCTV w Pawilonie N w Zakładzie Karnym we Włocławku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D5A90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1B9B5D8" w:rsidR="003F668A" w:rsidRPr="00486092" w:rsidRDefault="008D5A9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systemu monitoringu CCTV w Pawilonie N w Zakładzie Karnym we Włocławku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75</cp:revision>
  <cp:lastPrinted>2023-03-28T07:48:00Z</cp:lastPrinted>
  <dcterms:created xsi:type="dcterms:W3CDTF">2023-03-23T10:02:00Z</dcterms:created>
  <dcterms:modified xsi:type="dcterms:W3CDTF">2023-05-12T08:17:00Z</dcterms:modified>
</cp:coreProperties>
</file>