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E4C5E3C" w14:textId="6EBF15BB" w:rsidR="00C2493E" w:rsidRPr="005C69B1" w:rsidRDefault="00C2493E" w:rsidP="005C69B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5C69B1">
        <w:rPr>
          <w:rFonts w:asciiTheme="minorHAnsi" w:eastAsia="Calibri" w:hAnsiTheme="minorHAnsi" w:cstheme="minorHAnsi"/>
          <w:b/>
          <w:bCs/>
          <w:sz w:val="22"/>
          <w:szCs w:val="22"/>
        </w:rPr>
        <w:t>N</w:t>
      </w:r>
      <w:r w:rsidR="005C69B1" w:rsidRPr="005C69B1">
        <w:rPr>
          <w:rFonts w:asciiTheme="minorHAnsi" w:eastAsia="Calibri" w:hAnsiTheme="minorHAnsi" w:cstheme="minorHAnsi"/>
          <w:b/>
          <w:bCs/>
          <w:sz w:val="22"/>
          <w:szCs w:val="22"/>
        </w:rPr>
        <w:t>apraw</w:t>
      </w:r>
      <w:r w:rsidR="005C69B1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="005C69B1" w:rsidRPr="005C69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bramy wjazdowej na teren hali produkcyjnej w Zakładzie Karnym w Przytułach Starych w ramach wykonawstwa zastępczego</w:t>
      </w:r>
      <w:r w:rsidR="008C4CFF" w:rsidRPr="005C69B1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C69B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C69B1">
        <w:rPr>
          <w:rFonts w:asciiTheme="minorHAnsi" w:eastAsia="Calibri" w:hAnsiTheme="minorHAnsi" w:cstheme="minorHAnsi"/>
          <w:sz w:val="22"/>
          <w:szCs w:val="22"/>
        </w:rPr>
        <w:t> </w:t>
      </w:r>
      <w:r w:rsidRPr="005C69B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A7566">
        <w:trPr>
          <w:trHeight w:hRule="exact" w:val="21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068304C" w:rsidR="003F668A" w:rsidRPr="00DC11B1" w:rsidRDefault="005C69B1" w:rsidP="005C69B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5C69B1">
              <w:rPr>
                <w:rFonts w:asciiTheme="minorHAnsi" w:eastAsia="Calibri" w:hAnsiTheme="minorHAnsi" w:cstheme="minorHAnsi"/>
                <w:sz w:val="22"/>
                <w:szCs w:val="22"/>
              </w:rPr>
              <w:t>apraw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5C6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bramy wjazdowej na teren hali produkcyjnej w Zakładzie Karnym w Przytułach Starych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1374AE20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</w:t>
      </w:r>
      <w:r w:rsidR="005C69B1">
        <w:rPr>
          <w:rFonts w:asciiTheme="minorHAnsi" w:eastAsia="Calibri" w:hAnsiTheme="minorHAnsi" w:cstheme="minorHAnsi"/>
          <w:sz w:val="22"/>
          <w:szCs w:val="22"/>
        </w:rPr>
        <w:t>nie do dnia …………………………</w:t>
      </w:r>
    </w:p>
    <w:p w14:paraId="1EDA1E34" w14:textId="2355AD54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(min.</w:t>
      </w:r>
      <w:r w:rsidR="00CF1024">
        <w:rPr>
          <w:rFonts w:asciiTheme="minorHAnsi" w:eastAsia="Calibri" w:hAnsiTheme="minorHAnsi" w:cstheme="minorHAnsi"/>
          <w:sz w:val="22"/>
          <w:szCs w:val="22"/>
        </w:rPr>
        <w:t xml:space="preserve"> 48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miesi</w:t>
      </w:r>
      <w:r w:rsidR="0094756E">
        <w:rPr>
          <w:rFonts w:asciiTheme="minorHAnsi" w:eastAsia="Calibri" w:hAnsiTheme="minorHAnsi" w:cstheme="minorHAnsi"/>
          <w:sz w:val="22"/>
          <w:szCs w:val="22"/>
        </w:rPr>
        <w:t>ęcy</w:t>
      </w:r>
      <w:r w:rsidR="0066059C">
        <w:rPr>
          <w:rFonts w:asciiTheme="minorHAnsi" w:eastAsia="Calibri" w:hAnsiTheme="minorHAnsi" w:cstheme="minorHAnsi"/>
          <w:sz w:val="22"/>
          <w:szCs w:val="22"/>
        </w:rPr>
        <w:t>)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492E56E4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Zobowiązujemy się do zawarcia umowy zgodnie z niniejszą ofertą i na warunkach określonych w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91BD26C" w:rsidR="00C2493E" w:rsidRPr="005C69B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C69B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BA1010F" w14:textId="7AAE6F95" w:rsidR="005C69B1" w:rsidRPr="00174EAF" w:rsidRDefault="00DD7EFA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o</w:t>
      </w:r>
      <w:r w:rsidR="005C69B1">
        <w:rPr>
          <w:rFonts w:asciiTheme="minorHAnsi" w:eastAsia="Calibri" w:hAnsiTheme="minorHAnsi" w:cstheme="minorHAnsi"/>
          <w:color w:val="auto"/>
          <w:sz w:val="22"/>
          <w:szCs w:val="22"/>
        </w:rPr>
        <w:t>dbyliśmy wizję lokalną.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5C69B1"/>
    <w:rsid w:val="00610357"/>
    <w:rsid w:val="00612B74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4756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CF1024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4799"/>
    <w:rsid w:val="00DC7DD0"/>
    <w:rsid w:val="00DD7EFA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B7A0B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123</cp:revision>
  <cp:lastPrinted>2023-03-28T07:48:00Z</cp:lastPrinted>
  <dcterms:created xsi:type="dcterms:W3CDTF">2023-03-23T10:02:00Z</dcterms:created>
  <dcterms:modified xsi:type="dcterms:W3CDTF">2023-07-12T11:57:00Z</dcterms:modified>
</cp:coreProperties>
</file>