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EC5DA0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6037E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3951A43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6037E" w:rsidRPr="00C6037E">
        <w:rPr>
          <w:rFonts w:asciiTheme="minorHAnsi" w:eastAsia="Calibri" w:hAnsiTheme="minorHAnsi" w:cstheme="minorHAnsi"/>
          <w:b/>
          <w:bCs/>
          <w:sz w:val="22"/>
          <w:szCs w:val="22"/>
        </w:rPr>
        <w:t>Budowa przyłącza energetycznego strzelnicy kontenerowej w Oddziale Zamiejscowym w Kikitach Ośrodka Szkolenia Służby Więziennej w Popowie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63EAA">
        <w:trPr>
          <w:trHeight w:hRule="exact" w:val="231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50CC07C" w:rsidR="003F668A" w:rsidRPr="00DC11B1" w:rsidRDefault="00C6037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037E">
              <w:rPr>
                <w:rFonts w:asciiTheme="minorHAnsi" w:eastAsia="Calibri" w:hAnsiTheme="minorHAnsi" w:cstheme="minorHAnsi"/>
                <w:sz w:val="22"/>
                <w:szCs w:val="22"/>
              </w:rPr>
              <w:t>Budowa przyłącza energetycznego strzelnicy kontenerowej w Oddziale Zamiejscowym w Kikitach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4C81FD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(min. 60 miesięcy)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FD71DF1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6037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43D29BB" w14:textId="3CD43C63" w:rsidR="00C6037E" w:rsidRPr="00174EAF" w:rsidRDefault="00C6037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122</cp:revision>
  <cp:lastPrinted>2023-03-28T07:48:00Z</cp:lastPrinted>
  <dcterms:created xsi:type="dcterms:W3CDTF">2023-03-23T10:02:00Z</dcterms:created>
  <dcterms:modified xsi:type="dcterms:W3CDTF">2023-07-13T10:33:00Z</dcterms:modified>
</cp:coreProperties>
</file>