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86A284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A201C5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/02/24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FDE875A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201C5" w:rsidRPr="00A201C5">
        <w:rPr>
          <w:rFonts w:asciiTheme="minorHAnsi" w:eastAsia="Times New Roman" w:hAnsiTheme="minorHAnsi" w:cstheme="minorHAnsi"/>
          <w:b/>
          <w:bCs/>
          <w:sz w:val="22"/>
          <w:szCs w:val="22"/>
        </w:rPr>
        <w:t>Remont ogrodzenia zewnętrznego południowego w Zakładzie Karnym w Przytułach Starych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B5BBE">
        <w:trPr>
          <w:trHeight w:hRule="exact" w:val="17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024D5D1" w:rsidR="003F668A" w:rsidRPr="0030368A" w:rsidRDefault="00A201C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01C5">
              <w:rPr>
                <w:rFonts w:asciiTheme="minorHAnsi" w:eastAsia="Calibri" w:hAnsiTheme="minorHAnsi" w:cstheme="minorHAnsi"/>
                <w:sz w:val="22"/>
                <w:szCs w:val="22"/>
              </w:rPr>
              <w:t>Remont ogrodzenia zewnętrznego południowego w Zakładzie Karnym w Przytułach Starych</w:t>
            </w:r>
            <w:r w:rsidR="00DB5BB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(z wyłączeniem dostawy podpór z profilu stalowego oraz wysięgników)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173855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A96B9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(min. 2 osoby)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391BE75" w:rsidR="00C2493E" w:rsidRPr="00A201C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201C5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3E1C193" w14:textId="1172D29D" w:rsidR="00A201C5" w:rsidRPr="00105D2E" w:rsidRDefault="00A201C5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193</cp:revision>
  <cp:lastPrinted>2023-03-28T07:48:00Z</cp:lastPrinted>
  <dcterms:created xsi:type="dcterms:W3CDTF">2023-03-23T10:02:00Z</dcterms:created>
  <dcterms:modified xsi:type="dcterms:W3CDTF">2024-02-23T08:50:00Z</dcterms:modified>
</cp:coreProperties>
</file>