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2F392E2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C1333A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/02/24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07244D97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C1333A" w:rsidRPr="00C1333A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Wykonanie, dostawa i montaż barierki w Areszcie Śledczym w Łodzi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C1333A">
        <w:trPr>
          <w:trHeight w:hRule="exact" w:val="106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07F098C" w:rsidR="003F668A" w:rsidRPr="0030368A" w:rsidRDefault="00C1333A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1333A">
              <w:rPr>
                <w:rFonts w:asciiTheme="minorHAnsi" w:eastAsia="Calibri" w:hAnsiTheme="minorHAnsi" w:cstheme="minorHAnsi"/>
                <w:sz w:val="22"/>
                <w:szCs w:val="22"/>
              </w:rPr>
              <w:t>Wykonanie, dostawa i montaż barierki w Areszcie Śledczym w Łodzi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32DF1F7D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D0662BD" w:rsidR="00C2493E" w:rsidRPr="00C1333A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1333A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31031051" w14:textId="6D3834EC" w:rsidR="00C1333A" w:rsidRPr="00A201C5" w:rsidRDefault="00C1333A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27091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195</cp:revision>
  <cp:lastPrinted>2023-03-28T07:48:00Z</cp:lastPrinted>
  <dcterms:created xsi:type="dcterms:W3CDTF">2023-03-23T10:02:00Z</dcterms:created>
  <dcterms:modified xsi:type="dcterms:W3CDTF">2024-02-27T11:35:00Z</dcterms:modified>
</cp:coreProperties>
</file>