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C5BB85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CF5845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142E5D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F5845">
        <w:rPr>
          <w:rFonts w:asciiTheme="minorHAnsi" w:eastAsia="Times New Roman" w:hAnsiTheme="minorHAnsi" w:cstheme="minorHAnsi"/>
          <w:sz w:val="22"/>
          <w:szCs w:val="22"/>
        </w:rPr>
        <w:t>Remont Sali dydaktycznej nr B w budynku dydaktycznym w OZ Sulejów COSSW w Kulach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8319C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A8426FD" w:rsidR="003F668A" w:rsidRPr="00486092" w:rsidRDefault="00CF5845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Sali dydaktycznej nr B w budynku dydaktycznym w OZ Sulejów COSSW w Kulach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CF5845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98</cp:revision>
  <cp:lastPrinted>2023-03-28T07:48:00Z</cp:lastPrinted>
  <dcterms:created xsi:type="dcterms:W3CDTF">2023-03-23T10:02:00Z</dcterms:created>
  <dcterms:modified xsi:type="dcterms:W3CDTF">2023-05-23T08:59:00Z</dcterms:modified>
</cp:coreProperties>
</file>