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09E2B8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34C8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4C5800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FBF051E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4C5800" w:rsidRPr="004C5800">
        <w:rPr>
          <w:rFonts w:eastAsia="Times New Roman" w:cstheme="minorHAnsi"/>
          <w:b/>
          <w:bCs/>
        </w:rPr>
        <w:t>„</w:t>
      </w:r>
      <w:r w:rsidR="004C5800" w:rsidRPr="004C5800">
        <w:rPr>
          <w:rFonts w:asciiTheme="minorHAnsi" w:eastAsia="Calibri" w:hAnsiTheme="minorHAnsi" w:cstheme="minorHAnsi"/>
          <w:b/>
          <w:bCs/>
          <w:sz w:val="22"/>
          <w:szCs w:val="22"/>
        </w:rPr>
        <w:t>Przebudowa dachu budynku magazynu technicznego w zakresie docieplenia stropodachu z wymianą instalacji odgromowej, orynnowania i opierzenia w Zakładzie Karnym we Włocławku”</w:t>
      </w:r>
      <w:r w:rsidR="004C5800" w:rsidRPr="004C58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C5800">
        <w:trPr>
          <w:trHeight w:hRule="exact" w:val="213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855E4C0" w:rsidR="003F668A" w:rsidRPr="0030368A" w:rsidRDefault="004C5800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907C4">
              <w:rPr>
                <w:rFonts w:eastAsia="Times New Roman" w:cstheme="minorHAnsi"/>
                <w:b/>
                <w:bCs/>
              </w:rPr>
              <w:t>„</w:t>
            </w:r>
            <w:r w:rsidRPr="004C580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Przebudowa dachu budynku magazynu technicznego w zakresie docieplenia stropodachu z wymianą instalacji odgromowej, orynnowania i opierzenia w Zakładzie Karnym we Włocławku”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4C580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8810BDB" w14:textId="5E8706A2" w:rsidR="004C5800" w:rsidRPr="00A61BC4" w:rsidRDefault="004C5800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potwierdzam odbycie wizji lokalnej miejsca realizacji zamówienia.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5800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Anita Szewczyk</cp:lastModifiedBy>
  <cp:revision>178</cp:revision>
  <cp:lastPrinted>2023-03-28T07:48:00Z</cp:lastPrinted>
  <dcterms:created xsi:type="dcterms:W3CDTF">2023-03-23T10:02:00Z</dcterms:created>
  <dcterms:modified xsi:type="dcterms:W3CDTF">2023-11-24T13:53:00Z</dcterms:modified>
</cp:coreProperties>
</file>