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6511" w14:textId="6A9BCB3B" w:rsidR="001347D7" w:rsidRDefault="002D594E" w:rsidP="00EA4D01">
      <w:r>
        <w:t>Załącznik nr 1</w:t>
      </w:r>
    </w:p>
    <w:p w14:paraId="706E1B21" w14:textId="57583E10" w:rsidR="001347D7" w:rsidRDefault="001347D7" w:rsidP="001347D7">
      <w:pPr>
        <w:pStyle w:val="Akapitzlist"/>
        <w:numPr>
          <w:ilvl w:val="0"/>
          <w:numId w:val="1"/>
        </w:numPr>
      </w:pPr>
      <w:r>
        <w:t>Urządzenia podlegające wpisowi do CRO:</w:t>
      </w:r>
    </w:p>
    <w:p w14:paraId="6F51BF0E" w14:textId="0CA658F9" w:rsidR="001347D7" w:rsidRDefault="001347D7" w:rsidP="001347D7">
      <w:pPr>
        <w:pStyle w:val="Akapitzlist"/>
      </w:pPr>
      <w:r>
        <w:t>- LENNOX, Model EAC04031SKHN – 1 szt. – AŚ Piotrków Tryb.</w:t>
      </w:r>
    </w:p>
    <w:p w14:paraId="64B0017A" w14:textId="42B2FEBA" w:rsidR="001347D7" w:rsidRDefault="001347D7" w:rsidP="001347D7">
      <w:pPr>
        <w:pStyle w:val="Akapitzlist"/>
      </w:pPr>
      <w:r>
        <w:t xml:space="preserve">- </w:t>
      </w:r>
      <w:proofErr w:type="spellStart"/>
      <w:r>
        <w:t>McQuay</w:t>
      </w:r>
      <w:proofErr w:type="spellEnd"/>
      <w:r>
        <w:t xml:space="preserve">, Model M4LC040C FFBA – 2 szt. – AŚ Piotrków Tryb. </w:t>
      </w:r>
    </w:p>
    <w:p w14:paraId="67E302C7" w14:textId="0AEE8B00" w:rsidR="001347D7" w:rsidRDefault="001347D7" w:rsidP="001347D7">
      <w:pPr>
        <w:pStyle w:val="Akapitzlist"/>
      </w:pPr>
    </w:p>
    <w:p w14:paraId="694FEE19" w14:textId="3A6E27DF" w:rsidR="001347D7" w:rsidRDefault="001347D7" w:rsidP="001347D7">
      <w:pPr>
        <w:pStyle w:val="Akapitzlist"/>
      </w:pPr>
    </w:p>
    <w:p w14:paraId="2EFC7A58" w14:textId="26EE3DC3" w:rsidR="001347D7" w:rsidRDefault="001347D7" w:rsidP="001347D7">
      <w:pPr>
        <w:pStyle w:val="Akapitzlist"/>
      </w:pPr>
    </w:p>
    <w:p w14:paraId="1CC439BC" w14:textId="4E5E52E8" w:rsidR="001347D7" w:rsidRDefault="001347D7" w:rsidP="001347D7">
      <w:pPr>
        <w:pStyle w:val="Akapitzlist"/>
        <w:numPr>
          <w:ilvl w:val="0"/>
          <w:numId w:val="1"/>
        </w:numPr>
      </w:pPr>
      <w:r>
        <w:t>Urządzenia nie podlegające wpisowi do CRO:</w:t>
      </w:r>
    </w:p>
    <w:p w14:paraId="139F7709" w14:textId="20F46B89" w:rsidR="001347D7" w:rsidRDefault="001347D7" w:rsidP="001347D7">
      <w:pPr>
        <w:pStyle w:val="Akapitzlist"/>
      </w:pPr>
      <w:r>
        <w:t xml:space="preserve">- </w:t>
      </w:r>
      <w:proofErr w:type="spellStart"/>
      <w:r>
        <w:t>Elektrolux</w:t>
      </w:r>
      <w:proofErr w:type="spellEnd"/>
      <w:r>
        <w:t xml:space="preserve"> – </w:t>
      </w:r>
      <w:proofErr w:type="spellStart"/>
      <w:r>
        <w:t>compresor</w:t>
      </w:r>
      <w:proofErr w:type="spellEnd"/>
      <w:r>
        <w:t>, Model CR18TN3, Czynnik chłodzący R22</w:t>
      </w:r>
    </w:p>
    <w:p w14:paraId="5BCE2987" w14:textId="068A494F" w:rsidR="001347D7" w:rsidRDefault="001347D7" w:rsidP="001347D7">
      <w:pPr>
        <w:pStyle w:val="Akapitzlist"/>
      </w:pPr>
      <w:r>
        <w:t xml:space="preserve">- </w:t>
      </w:r>
      <w:proofErr w:type="spellStart"/>
      <w:r>
        <w:t>Embraco</w:t>
      </w:r>
      <w:proofErr w:type="spellEnd"/>
      <w:r>
        <w:t xml:space="preserve"> – Model UNT622OGK, Czynnik chłodzący R 404A</w:t>
      </w:r>
    </w:p>
    <w:p w14:paraId="022AFCBF" w14:textId="4E9B3752" w:rsidR="001347D7" w:rsidRDefault="001347D7" w:rsidP="001347D7">
      <w:pPr>
        <w:pStyle w:val="Akapitzlist"/>
      </w:pPr>
      <w:r>
        <w:t xml:space="preserve">- </w:t>
      </w:r>
      <w:proofErr w:type="spellStart"/>
      <w:r>
        <w:t>Elektrolux</w:t>
      </w:r>
      <w:proofErr w:type="spellEnd"/>
      <w:r>
        <w:t xml:space="preserve"> – </w:t>
      </w:r>
      <w:proofErr w:type="spellStart"/>
      <w:r>
        <w:t>compresor</w:t>
      </w:r>
      <w:proofErr w:type="spellEnd"/>
      <w:r>
        <w:t>, Model CR</w:t>
      </w:r>
      <w:r>
        <w:t>22TN3M</w:t>
      </w:r>
      <w:r>
        <w:t>, Czynnik chłodzący R22</w:t>
      </w:r>
    </w:p>
    <w:p w14:paraId="33A618A3" w14:textId="4BA2C99F" w:rsidR="001347D7" w:rsidRDefault="001347D7" w:rsidP="001347D7">
      <w:pPr>
        <w:pStyle w:val="Akapitzlist"/>
      </w:pPr>
      <w:r>
        <w:t xml:space="preserve">- </w:t>
      </w:r>
      <w:proofErr w:type="spellStart"/>
      <w:r>
        <w:t>Elektrolux</w:t>
      </w:r>
      <w:proofErr w:type="spellEnd"/>
      <w:r>
        <w:t xml:space="preserve"> – </w:t>
      </w:r>
      <w:proofErr w:type="spellStart"/>
      <w:r>
        <w:t>compresor</w:t>
      </w:r>
      <w:proofErr w:type="spellEnd"/>
      <w:r>
        <w:t>, Model CR22TN3M, Czynnik chłodzący R22</w:t>
      </w:r>
    </w:p>
    <w:p w14:paraId="3F1DA38A" w14:textId="43D42448" w:rsidR="001347D7" w:rsidRDefault="001347D7" w:rsidP="001347D7">
      <w:pPr>
        <w:pStyle w:val="Akapitzlist"/>
      </w:pPr>
      <w:r>
        <w:t xml:space="preserve">- </w:t>
      </w:r>
      <w:proofErr w:type="spellStart"/>
      <w:r>
        <w:t>Elektrolux</w:t>
      </w:r>
      <w:proofErr w:type="spellEnd"/>
      <w:r>
        <w:t xml:space="preserve"> – </w:t>
      </w:r>
      <w:proofErr w:type="spellStart"/>
      <w:r>
        <w:t>compresor</w:t>
      </w:r>
      <w:proofErr w:type="spellEnd"/>
      <w:r>
        <w:t>, Model CR22TN3M, Czynnik chłodzący R22</w:t>
      </w:r>
    </w:p>
    <w:p w14:paraId="3C80A471" w14:textId="15BBAE37" w:rsidR="001347D7" w:rsidRDefault="001347D7" w:rsidP="001347D7">
      <w:pPr>
        <w:pStyle w:val="Akapitzlist"/>
      </w:pPr>
      <w:r>
        <w:t>- YORK Model: YJHIYH018BARXA-X, R410A – 1,35kg</w:t>
      </w:r>
    </w:p>
    <w:p w14:paraId="5C173936" w14:textId="449BA979" w:rsidR="001347D7" w:rsidRDefault="001347D7" w:rsidP="001347D7">
      <w:pPr>
        <w:pStyle w:val="Akapitzlist"/>
      </w:pPr>
      <w:r>
        <w:t xml:space="preserve">- </w:t>
      </w:r>
      <w:r>
        <w:t>YORK Model: YJHIYH0</w:t>
      </w:r>
      <w:r>
        <w:t>09</w:t>
      </w:r>
      <w:r>
        <w:t>BA</w:t>
      </w:r>
      <w:r>
        <w:t>MT</w:t>
      </w:r>
      <w:r>
        <w:t xml:space="preserve">A-X, R410A – </w:t>
      </w:r>
      <w:r>
        <w:t>0,70</w:t>
      </w:r>
      <w:r>
        <w:t>kg</w:t>
      </w:r>
    </w:p>
    <w:p w14:paraId="22C170C2" w14:textId="7C7A5D47" w:rsidR="001347D7" w:rsidRDefault="001347D7" w:rsidP="001347D7">
      <w:pPr>
        <w:pStyle w:val="Akapitzlist"/>
      </w:pPr>
      <w:r>
        <w:t>- MIDEA, Czynnik chłodzący F410A – 1kg</w:t>
      </w:r>
    </w:p>
    <w:p w14:paraId="7D5971DD" w14:textId="30CACEC3" w:rsidR="001347D7" w:rsidRDefault="001347D7" w:rsidP="001347D7">
      <w:pPr>
        <w:pStyle w:val="Akapitzlist"/>
      </w:pPr>
      <w:r>
        <w:t xml:space="preserve">- </w:t>
      </w:r>
      <w:r>
        <w:t>YORK Model: YJHIYH009BAMTA-X, R410A – 0,70kg</w:t>
      </w:r>
    </w:p>
    <w:p w14:paraId="6F6AD199" w14:textId="44A63235" w:rsidR="001347D7" w:rsidRDefault="001347D7" w:rsidP="001347D7">
      <w:pPr>
        <w:pStyle w:val="Akapitzlist"/>
      </w:pPr>
      <w:r>
        <w:t xml:space="preserve">- </w:t>
      </w:r>
      <w:proofErr w:type="spellStart"/>
      <w:r>
        <w:t>McQuay</w:t>
      </w:r>
      <w:proofErr w:type="spellEnd"/>
      <w:r>
        <w:t>, Model M4LC020B AFCA, Czynnik chłodzący F407C – 1,65kg</w:t>
      </w:r>
    </w:p>
    <w:p w14:paraId="36E0E43C" w14:textId="0FD529B1" w:rsidR="001347D7" w:rsidRDefault="001347D7" w:rsidP="001347D7">
      <w:pPr>
        <w:pStyle w:val="Akapitzlist"/>
      </w:pPr>
      <w:r>
        <w:t xml:space="preserve">- Pompa ciepła NIBE F1345 – R407C 2X1,7 1 </w:t>
      </w:r>
      <w:proofErr w:type="spellStart"/>
      <w:r>
        <w:t>szt</w:t>
      </w:r>
      <w:proofErr w:type="spellEnd"/>
      <w:r>
        <w:t xml:space="preserve"> – OZ Golesze</w:t>
      </w:r>
    </w:p>
    <w:p w14:paraId="7FAD34CD" w14:textId="32CFA3F2" w:rsidR="001347D7" w:rsidRDefault="001347D7" w:rsidP="001347D7">
      <w:pPr>
        <w:pStyle w:val="Akapitzlist"/>
      </w:pPr>
    </w:p>
    <w:p w14:paraId="62D13DF9" w14:textId="06969C57" w:rsidR="001347D7" w:rsidRDefault="001347D7" w:rsidP="001347D7">
      <w:pPr>
        <w:pStyle w:val="Akapitzlist"/>
      </w:pPr>
      <w:r>
        <w:t>Przegląd wraz z próbą szczelności odbywałby się co najmniej raz w roku. Naprawy zostałyby przeprowadzone w razie konieczności, po wcześniejszym zgłoszeniu.</w:t>
      </w:r>
    </w:p>
    <w:p w14:paraId="5AF87B36" w14:textId="099BBD02" w:rsidR="001347D7" w:rsidRDefault="001347D7" w:rsidP="001347D7">
      <w:pPr>
        <w:pStyle w:val="Akapitzlist"/>
      </w:pPr>
    </w:p>
    <w:p w14:paraId="36AEA8E7" w14:textId="027F423B" w:rsidR="001347D7" w:rsidRDefault="001347D7" w:rsidP="001347D7">
      <w:pPr>
        <w:pStyle w:val="Akapitzlist"/>
      </w:pPr>
      <w:r>
        <w:t>Zakres przeglądu obejmuje:</w:t>
      </w:r>
    </w:p>
    <w:p w14:paraId="671C7E2A" w14:textId="2694DAA6" w:rsidR="001347D7" w:rsidRDefault="001347D7" w:rsidP="001347D7">
      <w:pPr>
        <w:pStyle w:val="Akapitzlist"/>
      </w:pPr>
      <w:r>
        <w:t>- wymianę zużytych i uszkodzonych części instalacji w uzgodnieniu z Usługobiorcą,</w:t>
      </w:r>
    </w:p>
    <w:p w14:paraId="3794C7CE" w14:textId="7D49418B" w:rsidR="001347D7" w:rsidRDefault="001347D7" w:rsidP="001347D7">
      <w:pPr>
        <w:pStyle w:val="Akapitzlist"/>
      </w:pPr>
      <w:r>
        <w:t>- wyregulowanie urządzeń</w:t>
      </w:r>
    </w:p>
    <w:p w14:paraId="7E646E53" w14:textId="3432263A" w:rsidR="001347D7" w:rsidRDefault="001347D7" w:rsidP="001347D7">
      <w:pPr>
        <w:pStyle w:val="Akapitzlist"/>
      </w:pPr>
      <w:r>
        <w:t>- kontrolę poziomu czynnika chłodniczego</w:t>
      </w:r>
    </w:p>
    <w:p w14:paraId="02F15D69" w14:textId="7AA3EC89" w:rsidR="001347D7" w:rsidRDefault="001347D7" w:rsidP="001347D7">
      <w:pPr>
        <w:pStyle w:val="Akapitzlist"/>
      </w:pPr>
      <w:r>
        <w:t>- kontrolę szczelności urządzeń i ich przyłączy</w:t>
      </w:r>
    </w:p>
    <w:p w14:paraId="7DB643F8" w14:textId="556D0659" w:rsidR="001347D7" w:rsidRDefault="001347D7" w:rsidP="001347D7">
      <w:pPr>
        <w:pStyle w:val="Akapitzlist"/>
      </w:pPr>
      <w:r>
        <w:t>- czyszczenie skraplacza,</w:t>
      </w:r>
    </w:p>
    <w:p w14:paraId="52996284" w14:textId="0C51D855" w:rsidR="001347D7" w:rsidRDefault="001347D7" w:rsidP="001347D7">
      <w:pPr>
        <w:pStyle w:val="Akapitzlist"/>
      </w:pPr>
      <w:r>
        <w:t>- kontrolę działania wszystkich podzespołów,</w:t>
      </w:r>
    </w:p>
    <w:p w14:paraId="3AE4E44F" w14:textId="09771F4D" w:rsidR="001347D7" w:rsidRDefault="001347D7" w:rsidP="001347D7">
      <w:pPr>
        <w:pStyle w:val="Akapitzlist"/>
      </w:pPr>
      <w:r>
        <w:t>- kontrolę ciśnienia w części wodnej instalacji,</w:t>
      </w:r>
    </w:p>
    <w:p w14:paraId="39F872BD" w14:textId="5D1F1B12" w:rsidR="001347D7" w:rsidRDefault="00EB5A15" w:rsidP="001347D7">
      <w:pPr>
        <w:pStyle w:val="Akapitzlist"/>
      </w:pPr>
      <w:r>
        <w:t>- oczyszczenie urządzeń chłodniczych z zabrudzeń, w tym czyszczenie filtrów,</w:t>
      </w:r>
    </w:p>
    <w:p w14:paraId="0D5E7A67" w14:textId="3EDFA29E" w:rsidR="00EB5A15" w:rsidRDefault="00EB5A15" w:rsidP="001347D7">
      <w:pPr>
        <w:pStyle w:val="Akapitzlist"/>
      </w:pPr>
      <w:r>
        <w:t>- odgrzybianie urządzeń chłodniczych,</w:t>
      </w:r>
    </w:p>
    <w:p w14:paraId="246E5B78" w14:textId="53A38EC4" w:rsidR="00EB5A15" w:rsidRDefault="00EB5A15" w:rsidP="001347D7">
      <w:pPr>
        <w:pStyle w:val="Akapitzlist"/>
      </w:pPr>
      <w:r>
        <w:t>- sprawdzenie zamocowania urządzeń</w:t>
      </w:r>
    </w:p>
    <w:p w14:paraId="2EC1CEC8" w14:textId="77777777" w:rsidR="001347D7" w:rsidRDefault="001347D7" w:rsidP="001347D7">
      <w:pPr>
        <w:pStyle w:val="Akapitzlist"/>
      </w:pPr>
    </w:p>
    <w:p w14:paraId="4167BD40" w14:textId="77777777" w:rsidR="001347D7" w:rsidRPr="00B25BBC" w:rsidRDefault="001347D7" w:rsidP="001347D7">
      <w:pPr>
        <w:pStyle w:val="Akapitzlist"/>
      </w:pPr>
    </w:p>
    <w:sectPr w:rsidR="001347D7" w:rsidRPr="00B25BBC" w:rsidSect="00A46BEA">
      <w:headerReference w:type="default" r:id="rId7"/>
      <w:footerReference w:type="default" r:id="rId8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71E6" w14:textId="77777777" w:rsidR="00991086" w:rsidRDefault="00991086" w:rsidP="00EA4D01">
      <w:r>
        <w:separator/>
      </w:r>
    </w:p>
  </w:endnote>
  <w:endnote w:type="continuationSeparator" w:id="0">
    <w:p w14:paraId="503EC77B" w14:textId="77777777" w:rsidR="00991086" w:rsidRDefault="00991086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74B" w14:textId="77777777" w:rsidR="00991086" w:rsidRDefault="00991086" w:rsidP="00EA4D01">
      <w:r>
        <w:separator/>
      </w:r>
    </w:p>
  </w:footnote>
  <w:footnote w:type="continuationSeparator" w:id="0">
    <w:p w14:paraId="159D1BDC" w14:textId="77777777" w:rsidR="00991086" w:rsidRDefault="00991086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E1B5E"/>
    <w:multiLevelType w:val="hybridMultilevel"/>
    <w:tmpl w:val="B2B8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1347D7"/>
    <w:rsid w:val="002D594E"/>
    <w:rsid w:val="00454516"/>
    <w:rsid w:val="004634B9"/>
    <w:rsid w:val="005475B2"/>
    <w:rsid w:val="005F680C"/>
    <w:rsid w:val="006530CA"/>
    <w:rsid w:val="00862730"/>
    <w:rsid w:val="00991086"/>
    <w:rsid w:val="009E6AFC"/>
    <w:rsid w:val="00A46BEA"/>
    <w:rsid w:val="00A5780E"/>
    <w:rsid w:val="00AA6559"/>
    <w:rsid w:val="00B23848"/>
    <w:rsid w:val="00B25BBC"/>
    <w:rsid w:val="00B41F81"/>
    <w:rsid w:val="00CA2892"/>
    <w:rsid w:val="00CC1284"/>
    <w:rsid w:val="00CF3E33"/>
    <w:rsid w:val="00E377AE"/>
    <w:rsid w:val="00EA4D01"/>
    <w:rsid w:val="00EB5A15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paragraph" w:styleId="Akapitzlist">
    <w:name w:val="List Paragraph"/>
    <w:basedOn w:val="Normalny"/>
    <w:uiPriority w:val="34"/>
    <w:qFormat/>
    <w:rsid w:val="0013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Teodorczyk</cp:lastModifiedBy>
  <cp:revision>3</cp:revision>
  <dcterms:created xsi:type="dcterms:W3CDTF">2023-03-31T11:05:00Z</dcterms:created>
  <dcterms:modified xsi:type="dcterms:W3CDTF">2023-03-31T11:05:00Z</dcterms:modified>
</cp:coreProperties>
</file>