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8C473F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8C473F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8C473F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8C473F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8C473F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8C473F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E961BDF" w14:textId="77777777" w:rsidR="00F528C4" w:rsidRPr="008C473F" w:rsidRDefault="00F528C4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0071CB03" w14:textId="5BC5D0F7" w:rsidR="00433BB9" w:rsidRPr="008C473F" w:rsidRDefault="00433BB9" w:rsidP="00433BB9">
      <w:pPr>
        <w:jc w:val="center"/>
        <w:rPr>
          <w:b/>
          <w:bCs/>
          <w:sz w:val="22"/>
          <w:szCs w:val="22"/>
          <w:u w:val="single"/>
        </w:rPr>
      </w:pPr>
      <w:r w:rsidRPr="008C473F">
        <w:rPr>
          <w:b/>
          <w:bCs/>
          <w:sz w:val="22"/>
          <w:szCs w:val="22"/>
          <w:u w:val="single"/>
        </w:rPr>
        <w:t>OPIS KRYTERIÓW OCENY OFERT</w:t>
      </w:r>
    </w:p>
    <w:p w14:paraId="39B804DF" w14:textId="77777777" w:rsidR="00595F24" w:rsidRPr="008C473F" w:rsidRDefault="00595F24" w:rsidP="00433BB9">
      <w:pPr>
        <w:jc w:val="center"/>
        <w:rPr>
          <w:b/>
          <w:bCs/>
          <w:sz w:val="22"/>
          <w:szCs w:val="22"/>
          <w:u w:val="single"/>
        </w:rPr>
      </w:pPr>
    </w:p>
    <w:p w14:paraId="5E79F26C" w14:textId="1502C0DA" w:rsidR="00AB500C" w:rsidRPr="008C473F" w:rsidRDefault="00AB500C" w:rsidP="000D26DB">
      <w:pPr>
        <w:rPr>
          <w:bCs/>
          <w:sz w:val="22"/>
          <w:szCs w:val="22"/>
        </w:rPr>
      </w:pPr>
      <w:r w:rsidRPr="008C473F">
        <w:rPr>
          <w:b/>
          <w:sz w:val="22"/>
          <w:szCs w:val="22"/>
          <w:u w:val="single"/>
        </w:rPr>
        <w:t>Opis kryteriów, którymi Zamawiający będzie się kierował przy wyborze oferty, wraz z</w:t>
      </w:r>
      <w:r w:rsidR="000D26DB" w:rsidRPr="008C473F">
        <w:rPr>
          <w:b/>
          <w:sz w:val="22"/>
          <w:szCs w:val="22"/>
          <w:u w:val="single"/>
        </w:rPr>
        <w:t xml:space="preserve"> </w:t>
      </w:r>
      <w:r w:rsidRPr="008C473F">
        <w:rPr>
          <w:b/>
          <w:sz w:val="22"/>
          <w:szCs w:val="22"/>
          <w:u w:val="single"/>
        </w:rPr>
        <w:t>podaniem znaczenia tych kryteriów i sposobu oceny ofert.</w:t>
      </w:r>
    </w:p>
    <w:p w14:paraId="0755FC38" w14:textId="77777777" w:rsidR="00AB500C" w:rsidRPr="008C473F" w:rsidRDefault="00AB500C" w:rsidP="00AB500C">
      <w:pPr>
        <w:ind w:left="567" w:hanging="567"/>
        <w:jc w:val="both"/>
        <w:rPr>
          <w:b/>
          <w:sz w:val="22"/>
          <w:szCs w:val="22"/>
          <w:highlight w:val="yellow"/>
          <w:u w:val="single"/>
        </w:rPr>
      </w:pPr>
    </w:p>
    <w:p w14:paraId="08B9A1CD" w14:textId="77777777" w:rsidR="00AB500C" w:rsidRPr="008C473F" w:rsidRDefault="00AB500C" w:rsidP="00AB500C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tbl>
      <w:tblPr>
        <w:tblW w:w="9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23"/>
        <w:gridCol w:w="1559"/>
        <w:gridCol w:w="4749"/>
      </w:tblGrid>
      <w:tr w:rsidR="00AB500C" w:rsidRPr="008C473F" w14:paraId="4D7CA7D1" w14:textId="77777777" w:rsidTr="00AB500C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E474" w14:textId="77777777" w:rsidR="00AB500C" w:rsidRPr="008C473F" w:rsidRDefault="00AB5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473F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0BB5" w14:textId="77777777" w:rsidR="00AB500C" w:rsidRPr="008C473F" w:rsidRDefault="00AB5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473F">
              <w:rPr>
                <w:b/>
                <w:bCs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093B" w14:textId="77777777" w:rsidR="00AB500C" w:rsidRPr="008C473F" w:rsidRDefault="00AB50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473F">
              <w:rPr>
                <w:b/>
                <w:bCs/>
                <w:color w:val="000000" w:themeColor="text1"/>
                <w:sz w:val="22"/>
                <w:szCs w:val="22"/>
              </w:rPr>
              <w:t>Znaczenie w %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D441" w14:textId="77777777" w:rsidR="00AB500C" w:rsidRPr="008C473F" w:rsidRDefault="00AB5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473F">
              <w:rPr>
                <w:b/>
                <w:bCs/>
                <w:color w:val="000000" w:themeColor="text1"/>
                <w:sz w:val="22"/>
                <w:szCs w:val="22"/>
              </w:rPr>
              <w:t>Opis</w:t>
            </w:r>
          </w:p>
        </w:tc>
      </w:tr>
      <w:tr w:rsidR="00AB500C" w:rsidRPr="008C473F" w14:paraId="62A50ED4" w14:textId="77777777" w:rsidTr="00AB500C">
        <w:trPr>
          <w:trHeight w:val="4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CD79" w14:textId="77777777" w:rsidR="00AB500C" w:rsidRPr="008C473F" w:rsidRDefault="00AB500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C473F">
              <w:rPr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7EE8" w14:textId="77777777" w:rsidR="00AB500C" w:rsidRPr="008C473F" w:rsidRDefault="00AB50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C473F">
              <w:rPr>
                <w:color w:val="000000" w:themeColor="text1"/>
                <w:sz w:val="22"/>
                <w:szCs w:val="22"/>
              </w:rPr>
              <w:t>Cena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9652" w14:textId="77777777" w:rsidR="00AB500C" w:rsidRPr="008C473F" w:rsidRDefault="00AB5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C473F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B45C" w14:textId="77777777" w:rsidR="00AB500C" w:rsidRPr="008C473F" w:rsidRDefault="00AB50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473F">
              <w:rPr>
                <w:color w:val="000000" w:themeColor="text1"/>
                <w:sz w:val="22"/>
                <w:szCs w:val="22"/>
              </w:rPr>
              <w:t xml:space="preserve">cena za przedmiot zamówienia </w:t>
            </w:r>
          </w:p>
        </w:tc>
      </w:tr>
      <w:tr w:rsidR="00AB500C" w:rsidRPr="008C473F" w14:paraId="40E81B5D" w14:textId="77777777" w:rsidTr="00AB500C">
        <w:trPr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B9F2" w14:textId="77777777" w:rsidR="00AB500C" w:rsidRPr="008C473F" w:rsidRDefault="00AB500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C473F">
              <w:rPr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7E6F" w14:textId="77777777" w:rsidR="00AB500C" w:rsidRPr="008C473F" w:rsidRDefault="00AB50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C473F">
              <w:rPr>
                <w:color w:val="000000" w:themeColor="text1"/>
                <w:sz w:val="22"/>
                <w:szCs w:val="22"/>
              </w:rPr>
              <w:t xml:space="preserve"> Opust procentowy (O)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5C8A" w14:textId="77777777" w:rsidR="00AB500C" w:rsidRPr="008C473F" w:rsidRDefault="00AB50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176"/>
              <w:jc w:val="center"/>
              <w:rPr>
                <w:color w:val="000000" w:themeColor="text1"/>
                <w:sz w:val="22"/>
                <w:szCs w:val="22"/>
              </w:rPr>
            </w:pPr>
            <w:r w:rsidRPr="008C473F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E967" w14:textId="77777777" w:rsidR="00AB500C" w:rsidRPr="008C473F" w:rsidRDefault="00AB50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C473F">
              <w:rPr>
                <w:color w:val="000000" w:themeColor="text1"/>
                <w:sz w:val="22"/>
                <w:szCs w:val="22"/>
              </w:rPr>
              <w:t>wysokość udzielonego opustu</w:t>
            </w:r>
          </w:p>
        </w:tc>
      </w:tr>
    </w:tbl>
    <w:p w14:paraId="65AB3ABE" w14:textId="77777777" w:rsidR="00AB500C" w:rsidRPr="008C473F" w:rsidRDefault="00AB500C" w:rsidP="00AB500C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</w:p>
    <w:p w14:paraId="74F976D8" w14:textId="77777777" w:rsidR="00AB500C" w:rsidRPr="008C473F" w:rsidRDefault="00AB500C" w:rsidP="00AB500C">
      <w:pPr>
        <w:tabs>
          <w:tab w:val="left" w:pos="993"/>
        </w:tabs>
        <w:ind w:left="927" w:right="1"/>
        <w:jc w:val="both"/>
        <w:rPr>
          <w:color w:val="FF0000"/>
          <w:sz w:val="22"/>
          <w:szCs w:val="22"/>
        </w:rPr>
      </w:pPr>
    </w:p>
    <w:p w14:paraId="215124EC" w14:textId="77777777" w:rsidR="00AB500C" w:rsidRPr="008C473F" w:rsidRDefault="00AB500C" w:rsidP="00AB500C">
      <w:pPr>
        <w:numPr>
          <w:ilvl w:val="6"/>
          <w:numId w:val="35"/>
        </w:numPr>
        <w:tabs>
          <w:tab w:val="left" w:pos="284"/>
        </w:tabs>
        <w:spacing w:line="276" w:lineRule="auto"/>
        <w:ind w:hanging="5040"/>
        <w:rPr>
          <w:sz w:val="22"/>
          <w:szCs w:val="22"/>
        </w:rPr>
      </w:pPr>
      <w:r w:rsidRPr="008C473F">
        <w:rPr>
          <w:b/>
          <w:sz w:val="22"/>
          <w:szCs w:val="22"/>
        </w:rPr>
        <w:t>Opis stosowanych kryteriów oraz sposób oceny ofert</w:t>
      </w:r>
      <w:r w:rsidRPr="008C473F">
        <w:rPr>
          <w:sz w:val="22"/>
          <w:szCs w:val="22"/>
        </w:rPr>
        <w:t>:</w:t>
      </w:r>
    </w:p>
    <w:p w14:paraId="41022D4D" w14:textId="77777777" w:rsidR="00AB500C" w:rsidRPr="008C473F" w:rsidRDefault="00AB500C" w:rsidP="00AB500C">
      <w:pPr>
        <w:numPr>
          <w:ilvl w:val="0"/>
          <w:numId w:val="36"/>
        </w:numPr>
        <w:spacing w:before="120" w:line="276" w:lineRule="auto"/>
        <w:ind w:left="567" w:hanging="425"/>
        <w:rPr>
          <w:sz w:val="22"/>
          <w:szCs w:val="22"/>
        </w:rPr>
      </w:pPr>
      <w:r w:rsidRPr="008C473F">
        <w:rPr>
          <w:b/>
          <w:sz w:val="22"/>
          <w:szCs w:val="22"/>
          <w:u w:val="single"/>
        </w:rPr>
        <w:t>zasady przyznawania punktów w kryterium „cena” (C)</w:t>
      </w:r>
      <w:r w:rsidRPr="008C473F">
        <w:rPr>
          <w:sz w:val="22"/>
          <w:szCs w:val="22"/>
        </w:rPr>
        <w:t>:</w:t>
      </w:r>
    </w:p>
    <w:p w14:paraId="0B90CC53" w14:textId="3DC9D10B" w:rsidR="00AB500C" w:rsidRPr="008C473F" w:rsidRDefault="00AB500C" w:rsidP="00AB500C">
      <w:pPr>
        <w:spacing w:before="120" w:after="240"/>
        <w:ind w:left="567" w:hanging="141"/>
        <w:jc w:val="both"/>
        <w:rPr>
          <w:sz w:val="22"/>
          <w:szCs w:val="22"/>
        </w:rPr>
      </w:pPr>
      <w:r w:rsidRPr="008C473F">
        <w:rPr>
          <w:b/>
          <w:sz w:val="22"/>
          <w:szCs w:val="22"/>
        </w:rPr>
        <w:t>Cena</w:t>
      </w:r>
      <w:r w:rsidRPr="008C473F">
        <w:rPr>
          <w:sz w:val="22"/>
          <w:szCs w:val="22"/>
        </w:rPr>
        <w:t xml:space="preserve"> - oznacza cenę łączną brutto za wykonanie całości przedmiotu zamówienia zgodnie </w:t>
      </w:r>
      <w:r w:rsidR="00996048" w:rsidRPr="008C473F">
        <w:rPr>
          <w:sz w:val="22"/>
          <w:szCs w:val="22"/>
        </w:rPr>
        <w:t>z Zapytaniem Ofertowym</w:t>
      </w:r>
      <w:r w:rsidRPr="008C473F">
        <w:rPr>
          <w:sz w:val="22"/>
          <w:szCs w:val="22"/>
        </w:rPr>
        <w:t xml:space="preserve"> oraz umową. Cena wskazana w formularzu oferty oceniana będzie w następujący sposób:</w:t>
      </w:r>
    </w:p>
    <w:p w14:paraId="4CFB4E77" w14:textId="77777777" w:rsidR="00AB500C" w:rsidRPr="008C473F" w:rsidRDefault="00AB500C" w:rsidP="00AB500C">
      <w:pPr>
        <w:ind w:left="567" w:hanging="141"/>
        <w:rPr>
          <w:b/>
          <w:sz w:val="22"/>
          <w:szCs w:val="22"/>
        </w:rPr>
      </w:pPr>
      <w:bookmarkStart w:id="0" w:name="_Hlk88806577"/>
      <w:r w:rsidRPr="008C473F">
        <w:rPr>
          <w:b/>
          <w:sz w:val="22"/>
          <w:szCs w:val="22"/>
        </w:rPr>
        <w:t xml:space="preserve">                    najniższa cena występująca w ofertach </w:t>
      </w:r>
    </w:p>
    <w:p w14:paraId="5FFDFB8D" w14:textId="77777777" w:rsidR="00AB500C" w:rsidRPr="008C473F" w:rsidRDefault="00AB500C" w:rsidP="00AB500C">
      <w:pPr>
        <w:ind w:left="567" w:hanging="141"/>
        <w:rPr>
          <w:b/>
          <w:sz w:val="22"/>
          <w:szCs w:val="22"/>
        </w:rPr>
      </w:pPr>
      <w:r w:rsidRPr="008C473F">
        <w:rPr>
          <w:b/>
          <w:sz w:val="22"/>
          <w:szCs w:val="22"/>
        </w:rPr>
        <w:t xml:space="preserve">C pkt =     -------------------------------------------------------------- x 60% </w:t>
      </w:r>
    </w:p>
    <w:p w14:paraId="2DA845A3" w14:textId="77777777" w:rsidR="00AB500C" w:rsidRPr="008C473F" w:rsidRDefault="00AB500C" w:rsidP="00AB500C">
      <w:pPr>
        <w:ind w:left="567" w:hanging="141"/>
        <w:rPr>
          <w:b/>
          <w:sz w:val="22"/>
          <w:szCs w:val="22"/>
        </w:rPr>
      </w:pPr>
      <w:r w:rsidRPr="008C473F">
        <w:rPr>
          <w:b/>
          <w:sz w:val="22"/>
          <w:szCs w:val="22"/>
        </w:rPr>
        <w:t xml:space="preserve">                        cena wskazana </w:t>
      </w:r>
      <w:bookmarkStart w:id="1" w:name="_Hlk88806652"/>
      <w:r w:rsidRPr="008C473F">
        <w:rPr>
          <w:b/>
          <w:sz w:val="22"/>
          <w:szCs w:val="22"/>
        </w:rPr>
        <w:t>w rozpatrywanej ofercie</w:t>
      </w:r>
      <w:bookmarkEnd w:id="1"/>
    </w:p>
    <w:bookmarkEnd w:id="0"/>
    <w:p w14:paraId="2B8449E5" w14:textId="77777777" w:rsidR="00AB500C" w:rsidRPr="008C473F" w:rsidRDefault="00AB500C" w:rsidP="00AB500C">
      <w:pPr>
        <w:rPr>
          <w:sz w:val="22"/>
          <w:szCs w:val="22"/>
        </w:rPr>
      </w:pPr>
    </w:p>
    <w:p w14:paraId="0D139B34" w14:textId="77777777" w:rsidR="00AB500C" w:rsidRPr="008C473F" w:rsidRDefault="00AB500C" w:rsidP="00AB500C">
      <w:pPr>
        <w:ind w:left="567" w:hanging="141"/>
        <w:rPr>
          <w:sz w:val="22"/>
          <w:szCs w:val="22"/>
        </w:rPr>
      </w:pPr>
    </w:p>
    <w:p w14:paraId="4435D888" w14:textId="77777777" w:rsidR="00AB500C" w:rsidRPr="008C473F" w:rsidRDefault="00AB500C" w:rsidP="00AB500C">
      <w:pPr>
        <w:ind w:left="567" w:hanging="141"/>
        <w:rPr>
          <w:sz w:val="22"/>
          <w:szCs w:val="22"/>
        </w:rPr>
      </w:pPr>
      <w:r w:rsidRPr="008C473F">
        <w:rPr>
          <w:b/>
          <w:sz w:val="22"/>
          <w:szCs w:val="22"/>
        </w:rPr>
        <w:t>C pkt</w:t>
      </w:r>
      <w:r w:rsidRPr="008C473F">
        <w:rPr>
          <w:sz w:val="22"/>
          <w:szCs w:val="22"/>
        </w:rPr>
        <w:t xml:space="preserve"> – liczba punktów za kryterium „cena”</w:t>
      </w:r>
    </w:p>
    <w:p w14:paraId="60C0AD8D" w14:textId="77777777" w:rsidR="00AB500C" w:rsidRPr="008C473F" w:rsidRDefault="00AB500C" w:rsidP="00AB500C">
      <w:pPr>
        <w:ind w:left="567" w:hanging="141"/>
        <w:rPr>
          <w:sz w:val="22"/>
          <w:szCs w:val="22"/>
        </w:rPr>
      </w:pPr>
    </w:p>
    <w:p w14:paraId="5ACED363" w14:textId="77777777" w:rsidR="00AB500C" w:rsidRPr="008C473F" w:rsidRDefault="00AB500C" w:rsidP="00AB500C">
      <w:pPr>
        <w:ind w:left="567" w:hanging="141"/>
        <w:rPr>
          <w:sz w:val="22"/>
          <w:szCs w:val="22"/>
        </w:rPr>
      </w:pPr>
      <w:r w:rsidRPr="008C473F">
        <w:rPr>
          <w:sz w:val="22"/>
          <w:szCs w:val="22"/>
        </w:rPr>
        <w:t xml:space="preserve">Otrzymana ilość punktów pomnożona zostanie przez wagę kryterium, tj. </w:t>
      </w:r>
      <w:r w:rsidRPr="008C473F">
        <w:rPr>
          <w:b/>
          <w:sz w:val="22"/>
          <w:szCs w:val="22"/>
        </w:rPr>
        <w:t>60 %</w:t>
      </w:r>
    </w:p>
    <w:p w14:paraId="4B905CA6" w14:textId="77777777" w:rsidR="00AB500C" w:rsidRPr="008C473F" w:rsidRDefault="00AB500C" w:rsidP="00AB500C">
      <w:pPr>
        <w:ind w:left="567" w:hanging="141"/>
        <w:rPr>
          <w:sz w:val="22"/>
          <w:szCs w:val="22"/>
        </w:rPr>
      </w:pPr>
      <w:r w:rsidRPr="008C473F">
        <w:rPr>
          <w:sz w:val="22"/>
          <w:szCs w:val="22"/>
        </w:rPr>
        <w:t xml:space="preserve">Maksymalna liczba punktów – </w:t>
      </w:r>
      <w:r w:rsidRPr="008C473F">
        <w:rPr>
          <w:b/>
          <w:sz w:val="22"/>
          <w:szCs w:val="22"/>
        </w:rPr>
        <w:t>60,00 pkt</w:t>
      </w:r>
    </w:p>
    <w:p w14:paraId="7C3F246B" w14:textId="77777777" w:rsidR="00AB500C" w:rsidRPr="008C473F" w:rsidRDefault="00AB500C" w:rsidP="00AB500C">
      <w:pPr>
        <w:ind w:left="567" w:hanging="141"/>
        <w:rPr>
          <w:sz w:val="22"/>
          <w:szCs w:val="22"/>
        </w:rPr>
      </w:pPr>
    </w:p>
    <w:p w14:paraId="1D650E17" w14:textId="77777777" w:rsidR="00AB500C" w:rsidRPr="008C473F" w:rsidRDefault="00AB500C" w:rsidP="00AB500C">
      <w:pPr>
        <w:ind w:left="567" w:hanging="141"/>
        <w:rPr>
          <w:sz w:val="22"/>
          <w:szCs w:val="22"/>
        </w:rPr>
      </w:pPr>
    </w:p>
    <w:p w14:paraId="48DA4D84" w14:textId="77777777" w:rsidR="00AB500C" w:rsidRPr="008C473F" w:rsidRDefault="00AB500C" w:rsidP="00AB500C">
      <w:pPr>
        <w:pStyle w:val="Standard"/>
        <w:widowControl/>
        <w:numPr>
          <w:ilvl w:val="0"/>
          <w:numId w:val="36"/>
        </w:numPr>
        <w:tabs>
          <w:tab w:val="left" w:pos="993"/>
        </w:tabs>
        <w:suppressAutoHyphens w:val="0"/>
        <w:ind w:left="720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  <w:r w:rsidRPr="008C473F">
        <w:rPr>
          <w:rFonts w:eastAsia="Times New Roman"/>
          <w:b/>
          <w:sz w:val="22"/>
          <w:szCs w:val="22"/>
          <w:u w:val="single"/>
          <w:lang w:eastAsia="pl-PL"/>
        </w:rPr>
        <w:t>zasady przyznawania punktów w kryterium „opust” (O):</w:t>
      </w:r>
    </w:p>
    <w:p w14:paraId="79DC8D87" w14:textId="77777777" w:rsidR="00AB500C" w:rsidRPr="008C473F" w:rsidRDefault="00AB500C" w:rsidP="00AB500C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p w14:paraId="1D2E6650" w14:textId="77777777" w:rsidR="00AB500C" w:rsidRPr="008C473F" w:rsidRDefault="00AB500C" w:rsidP="00AB500C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8C473F">
        <w:rPr>
          <w:sz w:val="22"/>
          <w:szCs w:val="22"/>
        </w:rPr>
        <w:t>Punkty przyznawane za kryterium „opust procentowy” będą liczone wg następującego wzoru:</w:t>
      </w:r>
    </w:p>
    <w:p w14:paraId="1817BEB1" w14:textId="77777777" w:rsidR="00AB500C" w:rsidRPr="008C473F" w:rsidRDefault="00AB500C" w:rsidP="00AB500C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</w:p>
    <w:p w14:paraId="61FB458B" w14:textId="77777777" w:rsidR="00AB500C" w:rsidRPr="008C473F" w:rsidRDefault="00AB500C" w:rsidP="00AB500C">
      <w:pPr>
        <w:ind w:left="567" w:hanging="141"/>
        <w:rPr>
          <w:b/>
          <w:bCs/>
          <w:sz w:val="22"/>
          <w:szCs w:val="22"/>
        </w:rPr>
      </w:pPr>
      <w:r w:rsidRPr="008C473F">
        <w:rPr>
          <w:b/>
          <w:bCs/>
          <w:sz w:val="22"/>
          <w:szCs w:val="22"/>
        </w:rPr>
        <w:t xml:space="preserve">                      wysokość opustu podana w rozpatrywanej ofercie</w:t>
      </w:r>
    </w:p>
    <w:p w14:paraId="7FA7DD01" w14:textId="77777777" w:rsidR="00AB500C" w:rsidRPr="008C473F" w:rsidRDefault="00AB500C" w:rsidP="00AB500C">
      <w:pPr>
        <w:ind w:left="567" w:hanging="141"/>
        <w:rPr>
          <w:b/>
          <w:bCs/>
          <w:sz w:val="22"/>
          <w:szCs w:val="22"/>
        </w:rPr>
      </w:pPr>
      <w:r w:rsidRPr="008C473F">
        <w:rPr>
          <w:b/>
          <w:bCs/>
          <w:sz w:val="22"/>
          <w:szCs w:val="22"/>
        </w:rPr>
        <w:t xml:space="preserve">O pkt =     -------------------------------------------------------------------------------------- x 40% </w:t>
      </w:r>
    </w:p>
    <w:p w14:paraId="65D664B3" w14:textId="77777777" w:rsidR="00AB500C" w:rsidRPr="008C473F" w:rsidRDefault="00AB500C" w:rsidP="00AB500C">
      <w:pPr>
        <w:ind w:left="567" w:hanging="141"/>
        <w:rPr>
          <w:b/>
          <w:bCs/>
          <w:sz w:val="22"/>
          <w:szCs w:val="22"/>
        </w:rPr>
      </w:pPr>
      <w:r w:rsidRPr="008C473F">
        <w:rPr>
          <w:b/>
          <w:bCs/>
          <w:sz w:val="22"/>
          <w:szCs w:val="22"/>
        </w:rPr>
        <w:t xml:space="preserve">                    najwyższa wysokość opustu występująca w ważnych ofertach</w:t>
      </w:r>
    </w:p>
    <w:p w14:paraId="6CE2123F" w14:textId="77777777" w:rsidR="00AB500C" w:rsidRPr="008C473F" w:rsidRDefault="00AB500C" w:rsidP="00AB500C">
      <w:pPr>
        <w:pStyle w:val="Standard"/>
        <w:widowControl/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</w:p>
    <w:p w14:paraId="37E2F851" w14:textId="77777777" w:rsidR="00AB500C" w:rsidRPr="008C473F" w:rsidRDefault="00AB500C" w:rsidP="00AB500C">
      <w:pPr>
        <w:pStyle w:val="Standard"/>
        <w:widowControl/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</w:p>
    <w:p w14:paraId="195D17F7" w14:textId="4FF4C51D" w:rsidR="00AB500C" w:rsidRPr="008C473F" w:rsidRDefault="00AB500C" w:rsidP="00AB500C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8C473F">
        <w:rPr>
          <w:sz w:val="22"/>
          <w:szCs w:val="22"/>
        </w:rPr>
        <w:t xml:space="preserve">O pkt– liczba punktów przyznana </w:t>
      </w:r>
      <w:r w:rsidRPr="008C473F">
        <w:rPr>
          <w:rFonts w:eastAsia="Times New Roman"/>
          <w:sz w:val="22"/>
          <w:szCs w:val="22"/>
          <w:lang w:eastAsia="pl-PL"/>
        </w:rPr>
        <w:t xml:space="preserve">za kryterium </w:t>
      </w:r>
      <w:r w:rsidR="00796CEF">
        <w:rPr>
          <w:rFonts w:eastAsia="Times New Roman"/>
          <w:sz w:val="22"/>
          <w:szCs w:val="22"/>
          <w:lang w:eastAsia="pl-PL"/>
        </w:rPr>
        <w:t>o</w:t>
      </w:r>
      <w:r w:rsidRPr="008C473F">
        <w:rPr>
          <w:rFonts w:eastAsia="Times New Roman"/>
          <w:sz w:val="22"/>
          <w:szCs w:val="22"/>
          <w:lang w:eastAsia="pl-PL"/>
        </w:rPr>
        <w:t>pust</w:t>
      </w:r>
      <w:r w:rsidRPr="008C473F">
        <w:rPr>
          <w:sz w:val="22"/>
          <w:szCs w:val="22"/>
        </w:rPr>
        <w:t>,</w:t>
      </w:r>
    </w:p>
    <w:p w14:paraId="236D1EB9" w14:textId="77777777" w:rsidR="00AB500C" w:rsidRPr="008C473F" w:rsidRDefault="00AB500C" w:rsidP="00AB500C">
      <w:pPr>
        <w:tabs>
          <w:tab w:val="left" w:pos="993"/>
        </w:tabs>
        <w:jc w:val="both"/>
        <w:rPr>
          <w:sz w:val="22"/>
          <w:szCs w:val="22"/>
        </w:rPr>
      </w:pPr>
    </w:p>
    <w:p w14:paraId="2C405754" w14:textId="77777777" w:rsidR="00AB500C" w:rsidRPr="008C473F" w:rsidRDefault="00AB500C" w:rsidP="00AB500C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8C473F">
        <w:rPr>
          <w:sz w:val="22"/>
          <w:szCs w:val="22"/>
        </w:rPr>
        <w:t xml:space="preserve">Maksymalna liczba punktów, które Wykonawca może uzyskać w zakresie tego kryterium wynosi </w:t>
      </w:r>
      <w:r w:rsidRPr="008C473F">
        <w:rPr>
          <w:b/>
          <w:bCs/>
          <w:sz w:val="22"/>
          <w:szCs w:val="22"/>
        </w:rPr>
        <w:t>40,00 pkt</w:t>
      </w:r>
    </w:p>
    <w:p w14:paraId="3B630D3A" w14:textId="77777777" w:rsidR="00AB500C" w:rsidRPr="008C473F" w:rsidRDefault="00AB500C" w:rsidP="00AB500C">
      <w:pPr>
        <w:tabs>
          <w:tab w:val="left" w:pos="993"/>
        </w:tabs>
        <w:jc w:val="both"/>
        <w:rPr>
          <w:b/>
          <w:bCs/>
          <w:sz w:val="22"/>
          <w:szCs w:val="22"/>
        </w:rPr>
      </w:pPr>
    </w:p>
    <w:p w14:paraId="61FF507F" w14:textId="77777777" w:rsidR="00AB500C" w:rsidRPr="00FB3FFF" w:rsidRDefault="00AB500C" w:rsidP="00AB500C">
      <w:pPr>
        <w:tabs>
          <w:tab w:val="left" w:pos="993"/>
        </w:tabs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FB3FFF">
        <w:rPr>
          <w:b/>
          <w:bCs/>
          <w:color w:val="FF0000"/>
          <w:sz w:val="22"/>
          <w:szCs w:val="22"/>
        </w:rPr>
        <w:t>Uwaga!</w:t>
      </w:r>
    </w:p>
    <w:p w14:paraId="1ABFFD98" w14:textId="77777777" w:rsidR="00AB500C" w:rsidRPr="008C473F" w:rsidRDefault="00AB500C" w:rsidP="00AB500C">
      <w:pPr>
        <w:pStyle w:val="Akapitzlist"/>
        <w:widowControl/>
        <w:numPr>
          <w:ilvl w:val="0"/>
          <w:numId w:val="43"/>
        </w:numPr>
        <w:tabs>
          <w:tab w:val="left" w:pos="993"/>
        </w:tabs>
        <w:suppressAutoHyphens/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</w:rPr>
      </w:pPr>
      <w:r w:rsidRPr="008C473F">
        <w:rPr>
          <w:rFonts w:ascii="Times New Roman" w:hAnsi="Times New Roman" w:cs="Times New Roman"/>
        </w:rPr>
        <w:t>Wykonawca, który nie udzieli rabatu Zamawiającemu – oferta zostanie odrzucona</w:t>
      </w:r>
    </w:p>
    <w:p w14:paraId="52706172" w14:textId="77777777" w:rsidR="00AB500C" w:rsidRPr="008C473F" w:rsidRDefault="00AB500C" w:rsidP="00AB500C">
      <w:pPr>
        <w:pStyle w:val="Akapitzlist"/>
        <w:widowControl/>
        <w:numPr>
          <w:ilvl w:val="0"/>
          <w:numId w:val="43"/>
        </w:numPr>
        <w:tabs>
          <w:tab w:val="left" w:pos="993"/>
        </w:tabs>
        <w:suppressAutoHyphens/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</w:rPr>
      </w:pPr>
      <w:r w:rsidRPr="008C473F">
        <w:rPr>
          <w:rFonts w:ascii="Times New Roman" w:hAnsi="Times New Roman" w:cs="Times New Roman"/>
        </w:rPr>
        <w:t>Minimalna wartość udzielonego opustu nie może być mniejsza niż 3 %</w:t>
      </w:r>
    </w:p>
    <w:p w14:paraId="3C573937" w14:textId="77777777" w:rsidR="00AB500C" w:rsidRPr="008C473F" w:rsidRDefault="00AB500C" w:rsidP="00AB500C">
      <w:pPr>
        <w:rPr>
          <w:sz w:val="22"/>
          <w:szCs w:val="22"/>
        </w:rPr>
      </w:pPr>
    </w:p>
    <w:p w14:paraId="6BEE7945" w14:textId="77777777" w:rsidR="00005CE8" w:rsidRPr="008C473F" w:rsidRDefault="00005CE8" w:rsidP="00AB500C">
      <w:pPr>
        <w:jc w:val="center"/>
        <w:rPr>
          <w:b/>
          <w:bCs/>
          <w:color w:val="FF0000"/>
          <w:sz w:val="22"/>
          <w:szCs w:val="22"/>
        </w:rPr>
      </w:pPr>
    </w:p>
    <w:sectPr w:rsidR="00005CE8" w:rsidRPr="008C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E1CF" w14:textId="77777777" w:rsidR="00DB0339" w:rsidRDefault="00DB0339" w:rsidP="00192DA2">
      <w:r>
        <w:separator/>
      </w:r>
    </w:p>
  </w:endnote>
  <w:endnote w:type="continuationSeparator" w:id="0">
    <w:p w14:paraId="0D5D0FFD" w14:textId="77777777" w:rsidR="00DB0339" w:rsidRDefault="00DB0339" w:rsidP="0019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F371" w14:textId="77777777" w:rsidR="00DB0339" w:rsidRDefault="00DB0339" w:rsidP="00192DA2">
      <w:r>
        <w:separator/>
      </w:r>
    </w:p>
  </w:footnote>
  <w:footnote w:type="continuationSeparator" w:id="0">
    <w:p w14:paraId="11FA0A21" w14:textId="77777777" w:rsidR="00DB0339" w:rsidRDefault="00DB0339" w:rsidP="0019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7382BCD0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5D0E"/>
    <w:multiLevelType w:val="hybridMultilevel"/>
    <w:tmpl w:val="430E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391255"/>
    <w:multiLevelType w:val="hybridMultilevel"/>
    <w:tmpl w:val="B19088C6"/>
    <w:lvl w:ilvl="0" w:tplc="7EF8715E">
      <w:start w:val="1"/>
      <w:numFmt w:val="lowerLetter"/>
      <w:lvlText w:val="%1)"/>
      <w:lvlJc w:val="left"/>
      <w:pPr>
        <w:ind w:left="10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43316C"/>
    <w:multiLevelType w:val="hybridMultilevel"/>
    <w:tmpl w:val="37CAAD08"/>
    <w:lvl w:ilvl="0" w:tplc="9F38B3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9"/>
  </w:num>
  <w:num w:numId="7" w16cid:durableId="996298449">
    <w:abstractNumId w:val="16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6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8"/>
  </w:num>
  <w:num w:numId="31" w16cid:durableId="195625995">
    <w:abstractNumId w:val="14"/>
  </w:num>
  <w:num w:numId="32" w16cid:durableId="1069033692">
    <w:abstractNumId w:val="2"/>
  </w:num>
  <w:num w:numId="33" w16cid:durableId="848563573">
    <w:abstractNumId w:val="30"/>
  </w:num>
  <w:num w:numId="34" w16cid:durableId="1792553752">
    <w:abstractNumId w:val="6"/>
  </w:num>
  <w:num w:numId="35" w16cid:durableId="580482859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1285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136418">
    <w:abstractNumId w:val="2"/>
  </w:num>
  <w:num w:numId="38" w16cid:durableId="450900580">
    <w:abstractNumId w:val="30"/>
  </w:num>
  <w:num w:numId="39" w16cid:durableId="1439258034">
    <w:abstractNumId w:val="6"/>
  </w:num>
  <w:num w:numId="40" w16cid:durableId="1383168614">
    <w:abstractNumId w:val="2"/>
  </w:num>
  <w:num w:numId="41" w16cid:durableId="106893522">
    <w:abstractNumId w:val="30"/>
  </w:num>
  <w:num w:numId="42" w16cid:durableId="722557774">
    <w:abstractNumId w:val="6"/>
  </w:num>
  <w:num w:numId="43" w16cid:durableId="78332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2072"/>
    <w:rsid w:val="00054940"/>
    <w:rsid w:val="000D26DB"/>
    <w:rsid w:val="000E2BD9"/>
    <w:rsid w:val="000E3E24"/>
    <w:rsid w:val="00117E3A"/>
    <w:rsid w:val="00163806"/>
    <w:rsid w:val="00192DA2"/>
    <w:rsid w:val="001A680A"/>
    <w:rsid w:val="00226EEB"/>
    <w:rsid w:val="00233D42"/>
    <w:rsid w:val="0024221E"/>
    <w:rsid w:val="00242FE5"/>
    <w:rsid w:val="00260A34"/>
    <w:rsid w:val="0026421A"/>
    <w:rsid w:val="002F3DD8"/>
    <w:rsid w:val="00304072"/>
    <w:rsid w:val="0038404E"/>
    <w:rsid w:val="003C4B84"/>
    <w:rsid w:val="00416543"/>
    <w:rsid w:val="00433BB9"/>
    <w:rsid w:val="00456AF9"/>
    <w:rsid w:val="00462170"/>
    <w:rsid w:val="004A2376"/>
    <w:rsid w:val="004D2AF6"/>
    <w:rsid w:val="004E1B85"/>
    <w:rsid w:val="00522C43"/>
    <w:rsid w:val="005461A6"/>
    <w:rsid w:val="00595F24"/>
    <w:rsid w:val="005C1E24"/>
    <w:rsid w:val="005C6FBD"/>
    <w:rsid w:val="00652A7D"/>
    <w:rsid w:val="00663A7D"/>
    <w:rsid w:val="00671907"/>
    <w:rsid w:val="006B4F81"/>
    <w:rsid w:val="006E651A"/>
    <w:rsid w:val="00783655"/>
    <w:rsid w:val="00796CEF"/>
    <w:rsid w:val="007F2190"/>
    <w:rsid w:val="007F7884"/>
    <w:rsid w:val="00805A9C"/>
    <w:rsid w:val="00834EBA"/>
    <w:rsid w:val="008C473F"/>
    <w:rsid w:val="008E1EBF"/>
    <w:rsid w:val="009008CB"/>
    <w:rsid w:val="00966EC6"/>
    <w:rsid w:val="009700C4"/>
    <w:rsid w:val="00996048"/>
    <w:rsid w:val="009A0CB3"/>
    <w:rsid w:val="00AA71FA"/>
    <w:rsid w:val="00AB500C"/>
    <w:rsid w:val="00AC6F16"/>
    <w:rsid w:val="00AF643D"/>
    <w:rsid w:val="00B246EB"/>
    <w:rsid w:val="00B25183"/>
    <w:rsid w:val="00B809E6"/>
    <w:rsid w:val="00B95A1F"/>
    <w:rsid w:val="00BA1DC8"/>
    <w:rsid w:val="00BC7266"/>
    <w:rsid w:val="00C113D6"/>
    <w:rsid w:val="00C90E9E"/>
    <w:rsid w:val="00D35373"/>
    <w:rsid w:val="00DB0339"/>
    <w:rsid w:val="00DB62C1"/>
    <w:rsid w:val="00DE6B6C"/>
    <w:rsid w:val="00E23DF0"/>
    <w:rsid w:val="00E30764"/>
    <w:rsid w:val="00E67C2F"/>
    <w:rsid w:val="00E7739A"/>
    <w:rsid w:val="00E95B1E"/>
    <w:rsid w:val="00F51D7D"/>
    <w:rsid w:val="00F528C4"/>
    <w:rsid w:val="00FB3FFF"/>
    <w:rsid w:val="00FF54D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9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D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79</cp:revision>
  <dcterms:created xsi:type="dcterms:W3CDTF">2023-02-23T07:19:00Z</dcterms:created>
  <dcterms:modified xsi:type="dcterms:W3CDTF">2024-01-16T07:29:00Z</dcterms:modified>
</cp:coreProperties>
</file>