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F6F939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EA1B42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007917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A1B42" w:rsidRPr="00EA1B4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Rozbudowa, przebudowa </w:t>
      </w:r>
      <w:r w:rsidR="00EA1B42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EA1B42" w:rsidRPr="00EA1B4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i nadbudowa części budynku wielofunkcyjnego mieszczącego kuchnię i jadalnię wraz </w:t>
      </w:r>
      <w:r w:rsidR="00EA1B42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EA1B42" w:rsidRPr="00EA1B4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 infrastrukturą techniczną, a także przebudowa wewnętrznej instalacji w kotłowni </w:t>
      </w:r>
      <w:r w:rsidR="00EA1B42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EA1B42" w:rsidRPr="00EA1B42">
        <w:rPr>
          <w:rFonts w:asciiTheme="minorHAnsi" w:eastAsia="Times New Roman" w:hAnsiTheme="minorHAnsi" w:cstheme="minorHAnsi"/>
          <w:b/>
          <w:bCs/>
          <w:sz w:val="22"/>
          <w:szCs w:val="22"/>
        </w:rPr>
        <w:t>w Zakładzie Karnym w Trzebini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EA1B42">
        <w:trPr>
          <w:trHeight w:hRule="exact" w:val="21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11CE7BF3" w:rsidR="002E6994" w:rsidRPr="00305CB5" w:rsidRDefault="00EA1B4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B42">
              <w:rPr>
                <w:rFonts w:asciiTheme="minorHAnsi" w:eastAsia="Calibri" w:hAnsiTheme="minorHAnsi" w:cstheme="minorHAnsi"/>
                <w:sz w:val="22"/>
                <w:szCs w:val="22"/>
              </w:rPr>
              <w:t>Rozbudowa, przebudowa i nadbudowa części budynku wielofunkcyjnego mieszczącego kuchnię i jadalnię wraz z infrastrukturą techniczną, a także przebudowa wewnętrznej instalacji w kotłowni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0282977" w:rsidR="00E938DF" w:rsidRPr="00127437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EA1B42">
        <w:rPr>
          <w:rFonts w:asciiTheme="minorHAnsi" w:eastAsia="Calibri" w:hAnsiTheme="minorHAnsi" w:cstheme="minorHAnsi"/>
          <w:sz w:val="22"/>
          <w:szCs w:val="22"/>
        </w:rPr>
        <w:t xml:space="preserve"> (24, 36 lub 48 m-</w:t>
      </w:r>
      <w:proofErr w:type="spellStart"/>
      <w:r w:rsidR="00EA1B42">
        <w:rPr>
          <w:rFonts w:asciiTheme="minorHAnsi" w:eastAsia="Calibri" w:hAnsiTheme="minorHAnsi" w:cstheme="minorHAnsi"/>
          <w:sz w:val="22"/>
          <w:szCs w:val="22"/>
        </w:rPr>
        <w:t>cy</w:t>
      </w:r>
      <w:proofErr w:type="spellEnd"/>
      <w:r w:rsidR="00EA1B42">
        <w:rPr>
          <w:rFonts w:asciiTheme="minorHAnsi" w:eastAsia="Calibri" w:hAnsiTheme="minorHAnsi" w:cstheme="minorHAnsi"/>
          <w:sz w:val="22"/>
          <w:szCs w:val="22"/>
        </w:rPr>
        <w:t>)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40584413" w14:textId="0CF3F44C" w:rsidR="00127437" w:rsidRPr="00E938DF" w:rsidRDefault="00127437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Wykonawca oferuje/nie oferuje*</w:t>
      </w:r>
      <w:r w:rsidRPr="001274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zakres gwarancji  obejmujący – w ramach wynagrodzenia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–</w:t>
      </w:r>
      <w:r w:rsidRPr="001274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wymianę materiałów eksploatacyjnych oraz czynności przeglądowe lub inne wymagane dla zachowania gwarancji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3CBA9479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086DF03" w:rsidR="00C2493E" w:rsidRPr="00AA3EB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A1B4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227</cp:revision>
  <cp:lastPrinted>2023-03-28T07:48:00Z</cp:lastPrinted>
  <dcterms:created xsi:type="dcterms:W3CDTF">2023-03-23T10:02:00Z</dcterms:created>
  <dcterms:modified xsi:type="dcterms:W3CDTF">2024-05-08T06:07:00Z</dcterms:modified>
</cp:coreProperties>
</file>