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02309C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C262A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60AD33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C262A" w:rsidRPr="005C262A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remontu pokoi nr 1, 5, 9, 58, 133, 139 i magazyn</w:t>
      </w:r>
      <w:r w:rsidR="00C54256">
        <w:rPr>
          <w:rFonts w:asciiTheme="minorHAnsi" w:eastAsia="Times New Roman" w:hAnsiTheme="minorHAnsi" w:cstheme="minorHAnsi"/>
          <w:b/>
          <w:bCs/>
          <w:sz w:val="22"/>
          <w:szCs w:val="22"/>
        </w:rPr>
        <w:t>u</w:t>
      </w:r>
      <w:r w:rsidR="005C262A" w:rsidRPr="005C262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pod schodami mieszczących się w budynku Sądu Rejonowego </w:t>
      </w:r>
      <w:r w:rsidR="005C262A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5C262A" w:rsidRPr="005C262A">
        <w:rPr>
          <w:rFonts w:asciiTheme="minorHAnsi" w:eastAsia="Times New Roman" w:hAnsiTheme="minorHAnsi" w:cstheme="minorHAnsi"/>
          <w:b/>
          <w:bCs/>
          <w:sz w:val="22"/>
          <w:szCs w:val="22"/>
        </w:rPr>
        <w:t>w Sieradzu, ul. Al. Zwycięstwa 1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5C262A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7856DB78" w:rsidR="002E6994" w:rsidRPr="00305CB5" w:rsidRDefault="005C262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262A">
              <w:rPr>
                <w:rFonts w:asciiTheme="minorHAnsi" w:eastAsia="Calibri" w:hAnsiTheme="minorHAnsi" w:cstheme="minorHAnsi"/>
                <w:sz w:val="22"/>
                <w:szCs w:val="22"/>
              </w:rPr>
              <w:t>Wykonanie remontu pokoi nr 1, 5, 9, 58, 133, 139 i magazyn</w:t>
            </w:r>
            <w:r w:rsidR="00C54256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5C26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 schodami mieszczących się w budynku Sądu Rejonowego w Sieradzu, ul. Al. Zwycięstwa 1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51CC93E" w:rsidR="00C2493E" w:rsidRPr="00B7737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C26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68685CB" w14:textId="77A0521F" w:rsidR="00B7737B" w:rsidRPr="002B5D8E" w:rsidRDefault="00B7737B" w:rsidP="005C262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C262A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54256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221</cp:revision>
  <cp:lastPrinted>2023-03-28T07:48:00Z</cp:lastPrinted>
  <dcterms:created xsi:type="dcterms:W3CDTF">2023-03-23T10:02:00Z</dcterms:created>
  <dcterms:modified xsi:type="dcterms:W3CDTF">2024-04-23T07:42:00Z</dcterms:modified>
</cp:coreProperties>
</file>