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462F9E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7F620A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C9F87F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F620A" w:rsidRPr="007F620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Modernizacja instalacji nisko </w:t>
      </w:r>
      <w:r w:rsidR="007F620A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7F620A" w:rsidRPr="007F620A">
        <w:rPr>
          <w:rFonts w:asciiTheme="minorHAnsi" w:eastAsia="Times New Roman" w:hAnsiTheme="minorHAnsi" w:cstheme="minorHAnsi"/>
          <w:b/>
          <w:bCs/>
          <w:sz w:val="22"/>
          <w:szCs w:val="22"/>
        </w:rPr>
        <w:t>i wysokoprądowej w budynku Sądu Okręgowego w Krakowie, ul. Przy Rondzie 7 – etap II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52421C4" w:rsidR="003F668A" w:rsidRPr="0030368A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>Pawilon E (szafa E1.1 – okablowanie strukturalne) – element 1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5BED5765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3BE7CB1" w14:textId="363038AA" w:rsidR="007F620A" w:rsidRPr="00EA68E8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6DC282D7" w14:textId="70F3D71D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Pawilon K (szafy K0.1, K0.2 – okablowanie strukturalne)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element 2</w:t>
            </w:r>
          </w:p>
        </w:tc>
        <w:tc>
          <w:tcPr>
            <w:tcW w:w="595" w:type="dxa"/>
            <w:shd w:val="clear" w:color="auto" w:fill="FFFFFF"/>
          </w:tcPr>
          <w:p w14:paraId="5A226BB6" w14:textId="55905F48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58B1DD3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5041964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94F0757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7D971BE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6F218310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976BAFD" w14:textId="72FAB124" w:rsidR="007F620A" w:rsidRPr="00EA68E8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4AF03BF9" w14:textId="6A35E886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Pawilon K (szafy K1.2, K1.3 – okablowanie strukturalne)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element 3</w:t>
            </w:r>
          </w:p>
        </w:tc>
        <w:tc>
          <w:tcPr>
            <w:tcW w:w="595" w:type="dxa"/>
            <w:shd w:val="clear" w:color="auto" w:fill="FFFFFF"/>
          </w:tcPr>
          <w:p w14:paraId="7D39A4E8" w14:textId="1EA42ECA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2778563D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E9122AC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0EC0963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A30D9D4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419802D5" w14:textId="77777777" w:rsidTr="007F620A">
        <w:trPr>
          <w:trHeight w:hRule="exact" w:val="62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3053A01" w14:textId="166A94B0" w:rsidR="007F620A" w:rsidRPr="00EA68E8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5A8F2B27" w14:textId="3D94D74B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Pawilon E – (instalacja elektryczna)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element 1</w:t>
            </w:r>
          </w:p>
        </w:tc>
        <w:tc>
          <w:tcPr>
            <w:tcW w:w="595" w:type="dxa"/>
            <w:shd w:val="clear" w:color="auto" w:fill="FFFFFF"/>
          </w:tcPr>
          <w:p w14:paraId="41775B7F" w14:textId="1BA3C8DC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AFDF94C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C518A24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F2D3D06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58B06FE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53001C45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99FE26B" w14:textId="11D6D8EA" w:rsidR="007F620A" w:rsidRPr="00EA68E8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05BE1D62" w14:textId="1C03D16A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Pawilon K – (instalacja zewnętrzna – instalacja elektryczna)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element 2</w:t>
            </w:r>
          </w:p>
        </w:tc>
        <w:tc>
          <w:tcPr>
            <w:tcW w:w="595" w:type="dxa"/>
            <w:shd w:val="clear" w:color="auto" w:fill="FFFFFF"/>
          </w:tcPr>
          <w:p w14:paraId="6979EB7A" w14:textId="755D72B7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54B8DFA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E925D74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017F65F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2535C14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3C82B89C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15ED87F" w14:textId="7A4C4C97" w:rsidR="007F620A" w:rsidRPr="00EA68E8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0EA45D5A" w14:textId="752DE2E7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Pawilon K – (instalacja wewnętrzna – instalacja elektryczna)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element 3</w:t>
            </w:r>
          </w:p>
        </w:tc>
        <w:tc>
          <w:tcPr>
            <w:tcW w:w="595" w:type="dxa"/>
            <w:shd w:val="clear" w:color="auto" w:fill="FFFFFF"/>
          </w:tcPr>
          <w:p w14:paraId="529DF7AC" w14:textId="1D06CBAC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133613F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B26669B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B3B3568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97C9C3D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2F238BD0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19BE949" w14:textId="5C2336EA" w:rsidR="007F620A" w:rsidRPr="00EA68E8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25516193" w14:textId="40437974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>Pawilon E (E-12 – roboty budowlane i klimatyzacja) – element 1</w:t>
            </w:r>
          </w:p>
        </w:tc>
        <w:tc>
          <w:tcPr>
            <w:tcW w:w="595" w:type="dxa"/>
            <w:shd w:val="clear" w:color="auto" w:fill="FFFFFF"/>
          </w:tcPr>
          <w:p w14:paraId="3E1905E4" w14:textId="28C03C42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103CC39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9BEA316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18370E9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A8F8664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0A" w:rsidRPr="0084344C" w14:paraId="4B143A87" w14:textId="77777777" w:rsidTr="007F620A">
        <w:trPr>
          <w:trHeight w:hRule="exact" w:val="9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2844E41" w14:textId="62162C5A" w:rsidR="007F620A" w:rsidRDefault="007F620A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8" w:type="dxa"/>
            <w:shd w:val="clear" w:color="auto" w:fill="FFFFFF"/>
          </w:tcPr>
          <w:p w14:paraId="78BAC404" w14:textId="2AF83883" w:rsidR="007F620A" w:rsidRPr="0093350F" w:rsidRDefault="007F620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620A">
              <w:rPr>
                <w:rFonts w:asciiTheme="minorHAnsi" w:eastAsia="Calibri" w:hAnsiTheme="minorHAnsi" w:cstheme="minorHAnsi"/>
                <w:sz w:val="22"/>
                <w:szCs w:val="22"/>
              </w:rPr>
              <w:t>Pawilon E (roboty konieczne do wykonania - roboty budowlane i klimatyzacja) – element 2</w:t>
            </w:r>
          </w:p>
        </w:tc>
        <w:tc>
          <w:tcPr>
            <w:tcW w:w="595" w:type="dxa"/>
            <w:shd w:val="clear" w:color="auto" w:fill="FFFFFF"/>
          </w:tcPr>
          <w:p w14:paraId="2FFEB455" w14:textId="71D48159" w:rsidR="007F620A" w:rsidRDefault="007F62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5958E37D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21C1E9B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BCF053D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008C256" w14:textId="77777777" w:rsidR="007F620A" w:rsidRPr="0084344C" w:rsidRDefault="007F620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12B7FAF" w:rsidR="00A61BC4" w:rsidRPr="007F620A" w:rsidRDefault="002B5D8E" w:rsidP="002B5D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210</cp:revision>
  <cp:lastPrinted>2023-03-28T07:48:00Z</cp:lastPrinted>
  <dcterms:created xsi:type="dcterms:W3CDTF">2023-03-23T10:02:00Z</dcterms:created>
  <dcterms:modified xsi:type="dcterms:W3CDTF">2024-03-25T11:12:00Z</dcterms:modified>
</cp:coreProperties>
</file>