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47D6EC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05CB5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87AB1BB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05CB5" w:rsidRPr="00305C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Przebudowa infrastruktury </w:t>
      </w:r>
      <w:r w:rsidR="00305CB5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305CB5" w:rsidRPr="00305CB5">
        <w:rPr>
          <w:rFonts w:asciiTheme="minorHAnsi" w:eastAsia="Times New Roman" w:hAnsiTheme="minorHAnsi" w:cstheme="minorHAnsi"/>
          <w:b/>
          <w:bCs/>
          <w:sz w:val="22"/>
          <w:szCs w:val="22"/>
        </w:rPr>
        <w:t>i instalacji wewnętrznych budynku zakwaterowania osadzonych OP-B w Areszcie Śledczym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D0345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FA35A30" w:rsidR="003F668A" w:rsidRPr="0030368A" w:rsidRDefault="00305CB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05CB5">
              <w:rPr>
                <w:rFonts w:asciiTheme="minorHAnsi" w:eastAsia="Calibri" w:hAnsiTheme="minorHAnsi" w:cstheme="minorHAnsi"/>
                <w:sz w:val="22"/>
                <w:szCs w:val="22"/>
              </w:rPr>
              <w:t>Przebudowa infrastruktury i instalacji wewnętrznych budynku zakwaterowania osadzonych OP-B w Areszcie Śledczym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FC6B56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305CB5">
        <w:rPr>
          <w:rFonts w:asciiTheme="minorHAnsi" w:eastAsia="Calibri" w:hAnsiTheme="minorHAnsi" w:cstheme="minorHAnsi"/>
          <w:sz w:val="22"/>
          <w:szCs w:val="22"/>
        </w:rPr>
        <w:t xml:space="preserve"> (min. 60 m-cy)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B5C9B9B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305CB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(min. </w:t>
      </w:r>
      <w:r w:rsidR="00284761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305CB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osób)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12B7FAF" w:rsidR="00A61BC4" w:rsidRPr="007F620A" w:rsidRDefault="002B5D8E" w:rsidP="002B5D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215</cp:revision>
  <cp:lastPrinted>2023-03-28T07:48:00Z</cp:lastPrinted>
  <dcterms:created xsi:type="dcterms:W3CDTF">2023-03-23T10:02:00Z</dcterms:created>
  <dcterms:modified xsi:type="dcterms:W3CDTF">2024-04-16T09:10:00Z</dcterms:modified>
</cp:coreProperties>
</file>